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4D" w:rsidRDefault="00B56F4D" w:rsidP="00B56F4D">
      <w:pPr>
        <w:spacing w:after="0"/>
        <w:jc w:val="center"/>
        <w:rPr>
          <w:b/>
          <w:sz w:val="28"/>
          <w:szCs w:val="28"/>
        </w:rPr>
      </w:pPr>
      <w:bookmarkStart w:id="0" w:name="_GoBack"/>
      <w:bookmarkEnd w:id="0"/>
      <w:r>
        <w:rPr>
          <w:b/>
          <w:sz w:val="28"/>
          <w:szCs w:val="28"/>
        </w:rPr>
        <w:t>Anesthesiology Performance Improvement and Reporting Exchange (ASPIRE)</w:t>
      </w:r>
    </w:p>
    <w:p w:rsidR="00B56F4D" w:rsidRDefault="00B56F4D" w:rsidP="00B56F4D">
      <w:pPr>
        <w:spacing w:after="0"/>
        <w:jc w:val="center"/>
      </w:pPr>
      <w:r>
        <w:t>Quality Committee Meeting Notes – Monday, March 16, 2014</w:t>
      </w:r>
    </w:p>
    <w:p w:rsidR="00B56F4D" w:rsidRDefault="00B56F4D" w:rsidP="00B56F4D">
      <w:pPr>
        <w:spacing w:after="0"/>
        <w:rPr>
          <w:b/>
        </w:rPr>
      </w:pPr>
    </w:p>
    <w:p w:rsidR="00B56F4D" w:rsidRDefault="00B56F4D" w:rsidP="00B56F4D">
      <w:pPr>
        <w:spacing w:after="0"/>
        <w:rPr>
          <w:b/>
        </w:rPr>
      </w:pPr>
      <w:r>
        <w:rPr>
          <w:b/>
        </w:rPr>
        <w:t>Attendees: P=Present; A=Absent; X=Expected Absence</w:t>
      </w:r>
    </w:p>
    <w:tbl>
      <w:tblPr>
        <w:tblStyle w:val="TableGrid"/>
        <w:tblW w:w="9828" w:type="dxa"/>
        <w:tblLook w:val="04A0" w:firstRow="1" w:lastRow="0" w:firstColumn="1" w:lastColumn="0" w:noHBand="0" w:noVBand="1"/>
      </w:tblPr>
      <w:tblGrid>
        <w:gridCol w:w="828"/>
        <w:gridCol w:w="4140"/>
        <w:gridCol w:w="810"/>
        <w:gridCol w:w="4050"/>
      </w:tblGrid>
      <w:tr w:rsidR="00B56F4D" w:rsidTr="00822339">
        <w:tc>
          <w:tcPr>
            <w:tcW w:w="828" w:type="dxa"/>
            <w:tcBorders>
              <w:top w:val="single" w:sz="4" w:space="0" w:color="auto"/>
              <w:left w:val="single" w:sz="4" w:space="0" w:color="auto"/>
              <w:bottom w:val="single" w:sz="4" w:space="0" w:color="auto"/>
              <w:right w:val="single" w:sz="4" w:space="0" w:color="auto"/>
            </w:tcBorders>
            <w:hideMark/>
          </w:tcPr>
          <w:p w:rsidR="00B56F4D" w:rsidRDefault="00B56F4D">
            <w:r>
              <w:t>P</w:t>
            </w:r>
          </w:p>
        </w:tc>
        <w:tc>
          <w:tcPr>
            <w:tcW w:w="4140" w:type="dxa"/>
            <w:tcBorders>
              <w:top w:val="single" w:sz="4" w:space="0" w:color="auto"/>
              <w:left w:val="single" w:sz="4" w:space="0" w:color="auto"/>
              <w:bottom w:val="single" w:sz="4" w:space="0" w:color="auto"/>
              <w:right w:val="single" w:sz="4" w:space="0" w:color="auto"/>
            </w:tcBorders>
            <w:hideMark/>
          </w:tcPr>
          <w:p w:rsidR="00B56F4D" w:rsidRDefault="00B56F4D">
            <w:proofErr w:type="spellStart"/>
            <w:r>
              <w:t>Abdallah</w:t>
            </w:r>
            <w:proofErr w:type="spellEnd"/>
            <w:r>
              <w:t xml:space="preserve">, </w:t>
            </w:r>
            <w:proofErr w:type="spellStart"/>
            <w:r>
              <w:t>Arbi</w:t>
            </w:r>
            <w:proofErr w:type="spellEnd"/>
            <w:r>
              <w:t xml:space="preserve"> ‘Ben’ (Wash U)</w:t>
            </w:r>
          </w:p>
        </w:tc>
        <w:tc>
          <w:tcPr>
            <w:tcW w:w="810" w:type="dxa"/>
            <w:tcBorders>
              <w:top w:val="single" w:sz="4" w:space="0" w:color="auto"/>
              <w:left w:val="single" w:sz="4" w:space="0" w:color="auto"/>
              <w:bottom w:val="single" w:sz="4" w:space="0" w:color="auto"/>
              <w:right w:val="single" w:sz="4" w:space="0" w:color="auto"/>
            </w:tcBorders>
            <w:hideMark/>
          </w:tcPr>
          <w:p w:rsidR="00B56F4D" w:rsidRDefault="00B56F4D">
            <w:r>
              <w:t>A</w:t>
            </w:r>
          </w:p>
        </w:tc>
        <w:tc>
          <w:tcPr>
            <w:tcW w:w="4050" w:type="dxa"/>
            <w:tcBorders>
              <w:top w:val="single" w:sz="4" w:space="0" w:color="auto"/>
              <w:left w:val="single" w:sz="4" w:space="0" w:color="auto"/>
              <w:bottom w:val="single" w:sz="4" w:space="0" w:color="auto"/>
              <w:right w:val="single" w:sz="4" w:space="0" w:color="auto"/>
            </w:tcBorders>
            <w:hideMark/>
          </w:tcPr>
          <w:p w:rsidR="00B56F4D" w:rsidRDefault="00B56F4D">
            <w:r>
              <w:t>Lagasse, Robert (Yale)</w:t>
            </w:r>
          </w:p>
        </w:tc>
      </w:tr>
      <w:tr w:rsidR="00B56F4D" w:rsidTr="00822339">
        <w:tc>
          <w:tcPr>
            <w:tcW w:w="828" w:type="dxa"/>
            <w:tcBorders>
              <w:top w:val="single" w:sz="4" w:space="0" w:color="auto"/>
              <w:left w:val="single" w:sz="4" w:space="0" w:color="auto"/>
              <w:bottom w:val="single" w:sz="4" w:space="0" w:color="auto"/>
              <w:right w:val="single" w:sz="4" w:space="0" w:color="auto"/>
            </w:tcBorders>
            <w:hideMark/>
          </w:tcPr>
          <w:p w:rsidR="00B56F4D" w:rsidRDefault="00B56F4D">
            <w:r>
              <w:t>A</w:t>
            </w:r>
          </w:p>
        </w:tc>
        <w:tc>
          <w:tcPr>
            <w:tcW w:w="4140" w:type="dxa"/>
            <w:tcBorders>
              <w:top w:val="single" w:sz="4" w:space="0" w:color="auto"/>
              <w:left w:val="single" w:sz="4" w:space="0" w:color="auto"/>
              <w:bottom w:val="single" w:sz="4" w:space="0" w:color="auto"/>
              <w:right w:val="single" w:sz="4" w:space="0" w:color="auto"/>
            </w:tcBorders>
            <w:hideMark/>
          </w:tcPr>
          <w:p w:rsidR="00B56F4D" w:rsidRDefault="00B56F4D">
            <w:r>
              <w:t>Agarwala, Aalok (MGH)</w:t>
            </w:r>
          </w:p>
        </w:tc>
        <w:tc>
          <w:tcPr>
            <w:tcW w:w="810" w:type="dxa"/>
            <w:tcBorders>
              <w:top w:val="single" w:sz="4" w:space="0" w:color="auto"/>
              <w:left w:val="single" w:sz="4" w:space="0" w:color="auto"/>
              <w:bottom w:val="single" w:sz="4" w:space="0" w:color="auto"/>
              <w:right w:val="single" w:sz="4" w:space="0" w:color="auto"/>
            </w:tcBorders>
            <w:hideMark/>
          </w:tcPr>
          <w:p w:rsidR="00B56F4D" w:rsidRDefault="00B56F4D">
            <w:r>
              <w:t>P</w:t>
            </w:r>
          </w:p>
        </w:tc>
        <w:tc>
          <w:tcPr>
            <w:tcW w:w="4050" w:type="dxa"/>
            <w:tcBorders>
              <w:top w:val="single" w:sz="4" w:space="0" w:color="auto"/>
              <w:left w:val="single" w:sz="4" w:space="0" w:color="auto"/>
              <w:bottom w:val="single" w:sz="4" w:space="0" w:color="auto"/>
              <w:right w:val="single" w:sz="4" w:space="0" w:color="auto"/>
            </w:tcBorders>
            <w:hideMark/>
          </w:tcPr>
          <w:p w:rsidR="00B56F4D" w:rsidRDefault="00B56F4D">
            <w:proofErr w:type="spellStart"/>
            <w:r>
              <w:t>LaGorio</w:t>
            </w:r>
            <w:proofErr w:type="spellEnd"/>
            <w:r>
              <w:t>, John (Mercy Muskegon)</w:t>
            </w:r>
          </w:p>
        </w:tc>
      </w:tr>
      <w:tr w:rsidR="00B56F4D" w:rsidTr="00822339">
        <w:tc>
          <w:tcPr>
            <w:tcW w:w="828" w:type="dxa"/>
            <w:tcBorders>
              <w:top w:val="single" w:sz="4" w:space="0" w:color="auto"/>
              <w:left w:val="single" w:sz="4" w:space="0" w:color="auto"/>
              <w:bottom w:val="single" w:sz="4" w:space="0" w:color="auto"/>
              <w:right w:val="single" w:sz="4" w:space="0" w:color="auto"/>
            </w:tcBorders>
            <w:hideMark/>
          </w:tcPr>
          <w:p w:rsidR="00B56F4D" w:rsidRDefault="00B56F4D">
            <w:r>
              <w:t>P</w:t>
            </w:r>
          </w:p>
        </w:tc>
        <w:tc>
          <w:tcPr>
            <w:tcW w:w="4140" w:type="dxa"/>
            <w:tcBorders>
              <w:top w:val="single" w:sz="4" w:space="0" w:color="auto"/>
              <w:left w:val="single" w:sz="4" w:space="0" w:color="auto"/>
              <w:bottom w:val="single" w:sz="4" w:space="0" w:color="auto"/>
              <w:right w:val="single" w:sz="4" w:space="0" w:color="auto"/>
            </w:tcBorders>
            <w:hideMark/>
          </w:tcPr>
          <w:p w:rsidR="00B56F4D" w:rsidRDefault="00B56F4D">
            <w:proofErr w:type="spellStart"/>
            <w:r>
              <w:t>Ajja</w:t>
            </w:r>
            <w:proofErr w:type="spellEnd"/>
            <w:r>
              <w:t xml:space="preserve">, Olivia (St. </w:t>
            </w:r>
            <w:proofErr w:type="spellStart"/>
            <w:r>
              <w:t>Joesph</w:t>
            </w:r>
            <w:proofErr w:type="spellEnd"/>
            <w:r>
              <w:t>)</w:t>
            </w:r>
          </w:p>
        </w:tc>
        <w:tc>
          <w:tcPr>
            <w:tcW w:w="810" w:type="dxa"/>
            <w:tcBorders>
              <w:top w:val="single" w:sz="4" w:space="0" w:color="auto"/>
              <w:left w:val="single" w:sz="4" w:space="0" w:color="auto"/>
              <w:bottom w:val="single" w:sz="4" w:space="0" w:color="auto"/>
              <w:right w:val="single" w:sz="4" w:space="0" w:color="auto"/>
            </w:tcBorders>
          </w:tcPr>
          <w:p w:rsidR="00B56F4D" w:rsidRDefault="00B56F4D">
            <w:r>
              <w:t>P</w:t>
            </w:r>
          </w:p>
        </w:tc>
        <w:tc>
          <w:tcPr>
            <w:tcW w:w="4050" w:type="dxa"/>
            <w:tcBorders>
              <w:top w:val="single" w:sz="4" w:space="0" w:color="auto"/>
              <w:left w:val="single" w:sz="4" w:space="0" w:color="auto"/>
              <w:bottom w:val="single" w:sz="4" w:space="0" w:color="auto"/>
              <w:right w:val="single" w:sz="4" w:space="0" w:color="auto"/>
            </w:tcBorders>
          </w:tcPr>
          <w:p w:rsidR="00B56F4D" w:rsidRDefault="00B56F4D">
            <w:r>
              <w:t>Levesque, Paula (Beaumont)</w:t>
            </w:r>
          </w:p>
        </w:tc>
      </w:tr>
      <w:tr w:rsidR="00B56F4D" w:rsidTr="00822339">
        <w:tc>
          <w:tcPr>
            <w:tcW w:w="828" w:type="dxa"/>
            <w:tcBorders>
              <w:top w:val="single" w:sz="4" w:space="0" w:color="auto"/>
              <w:left w:val="single" w:sz="4" w:space="0" w:color="auto"/>
              <w:bottom w:val="single" w:sz="4" w:space="0" w:color="auto"/>
              <w:right w:val="single" w:sz="4" w:space="0" w:color="auto"/>
            </w:tcBorders>
            <w:hideMark/>
          </w:tcPr>
          <w:p w:rsidR="00B56F4D" w:rsidRDefault="00B56F4D">
            <w:r>
              <w:t>A</w:t>
            </w:r>
          </w:p>
        </w:tc>
        <w:tc>
          <w:tcPr>
            <w:tcW w:w="4140" w:type="dxa"/>
            <w:tcBorders>
              <w:top w:val="single" w:sz="4" w:space="0" w:color="auto"/>
              <w:left w:val="single" w:sz="4" w:space="0" w:color="auto"/>
              <w:bottom w:val="single" w:sz="4" w:space="0" w:color="auto"/>
              <w:right w:val="single" w:sz="4" w:space="0" w:color="auto"/>
            </w:tcBorders>
            <w:hideMark/>
          </w:tcPr>
          <w:p w:rsidR="00B56F4D" w:rsidRDefault="00B56F4D">
            <w:r>
              <w:t>Aziz, Michael (OHSU)</w:t>
            </w:r>
          </w:p>
        </w:tc>
        <w:tc>
          <w:tcPr>
            <w:tcW w:w="810" w:type="dxa"/>
            <w:tcBorders>
              <w:top w:val="single" w:sz="4" w:space="0" w:color="auto"/>
              <w:left w:val="single" w:sz="4" w:space="0" w:color="auto"/>
              <w:bottom w:val="single" w:sz="4" w:space="0" w:color="auto"/>
              <w:right w:val="single" w:sz="4" w:space="0" w:color="auto"/>
            </w:tcBorders>
          </w:tcPr>
          <w:p w:rsidR="00B56F4D" w:rsidRDefault="00B56F4D" w:rsidP="00B56F4D">
            <w:r>
              <w:t>P</w:t>
            </w:r>
          </w:p>
        </w:tc>
        <w:tc>
          <w:tcPr>
            <w:tcW w:w="4050" w:type="dxa"/>
            <w:tcBorders>
              <w:top w:val="single" w:sz="4" w:space="0" w:color="auto"/>
              <w:left w:val="single" w:sz="4" w:space="0" w:color="auto"/>
              <w:bottom w:val="single" w:sz="4" w:space="0" w:color="auto"/>
              <w:right w:val="single" w:sz="4" w:space="0" w:color="auto"/>
            </w:tcBorders>
          </w:tcPr>
          <w:p w:rsidR="00B56F4D" w:rsidRDefault="00B56F4D" w:rsidP="00B56F4D">
            <w:r>
              <w:t>Levy, Warren (Pennsylvania)</w:t>
            </w:r>
          </w:p>
        </w:tc>
      </w:tr>
      <w:tr w:rsidR="00B56F4D" w:rsidTr="00822339">
        <w:tc>
          <w:tcPr>
            <w:tcW w:w="828" w:type="dxa"/>
            <w:tcBorders>
              <w:top w:val="single" w:sz="4" w:space="0" w:color="auto"/>
              <w:left w:val="single" w:sz="4" w:space="0" w:color="auto"/>
              <w:bottom w:val="single" w:sz="4" w:space="0" w:color="auto"/>
              <w:right w:val="single" w:sz="4" w:space="0" w:color="auto"/>
            </w:tcBorders>
            <w:hideMark/>
          </w:tcPr>
          <w:p w:rsidR="00B56F4D" w:rsidRDefault="00B56F4D">
            <w:r>
              <w:t>A</w:t>
            </w:r>
          </w:p>
        </w:tc>
        <w:tc>
          <w:tcPr>
            <w:tcW w:w="4140" w:type="dxa"/>
            <w:tcBorders>
              <w:top w:val="single" w:sz="4" w:space="0" w:color="auto"/>
              <w:left w:val="single" w:sz="4" w:space="0" w:color="auto"/>
              <w:bottom w:val="single" w:sz="4" w:space="0" w:color="auto"/>
              <w:right w:val="single" w:sz="4" w:space="0" w:color="auto"/>
            </w:tcBorders>
            <w:hideMark/>
          </w:tcPr>
          <w:p w:rsidR="00B56F4D" w:rsidRDefault="00B56F4D">
            <w:r>
              <w:t>Becker, Aimee (Wisconsin)</w:t>
            </w:r>
          </w:p>
        </w:tc>
        <w:tc>
          <w:tcPr>
            <w:tcW w:w="810" w:type="dxa"/>
            <w:tcBorders>
              <w:top w:val="single" w:sz="4" w:space="0" w:color="auto"/>
              <w:left w:val="single" w:sz="4" w:space="0" w:color="auto"/>
              <w:bottom w:val="single" w:sz="4" w:space="0" w:color="auto"/>
              <w:right w:val="single" w:sz="4" w:space="0" w:color="auto"/>
            </w:tcBorders>
          </w:tcPr>
          <w:p w:rsidR="00B56F4D" w:rsidRDefault="00B56F4D" w:rsidP="00B56F4D">
            <w:r>
              <w:t>A</w:t>
            </w:r>
          </w:p>
        </w:tc>
        <w:tc>
          <w:tcPr>
            <w:tcW w:w="4050" w:type="dxa"/>
            <w:tcBorders>
              <w:top w:val="single" w:sz="4" w:space="0" w:color="auto"/>
              <w:left w:val="single" w:sz="4" w:space="0" w:color="auto"/>
              <w:bottom w:val="single" w:sz="4" w:space="0" w:color="auto"/>
              <w:right w:val="single" w:sz="4" w:space="0" w:color="auto"/>
            </w:tcBorders>
          </w:tcPr>
          <w:p w:rsidR="00B56F4D" w:rsidRDefault="00B56F4D" w:rsidP="00B56F4D">
            <w:proofErr w:type="spellStart"/>
            <w:r>
              <w:t>Lirk</w:t>
            </w:r>
            <w:proofErr w:type="spellEnd"/>
            <w:r>
              <w:t>, Philipp (AMC)</w:t>
            </w:r>
          </w:p>
        </w:tc>
      </w:tr>
      <w:tr w:rsidR="00B56F4D" w:rsidTr="00822339">
        <w:tc>
          <w:tcPr>
            <w:tcW w:w="828" w:type="dxa"/>
            <w:tcBorders>
              <w:top w:val="single" w:sz="4" w:space="0" w:color="auto"/>
              <w:left w:val="single" w:sz="4" w:space="0" w:color="auto"/>
              <w:bottom w:val="single" w:sz="4" w:space="0" w:color="auto"/>
              <w:right w:val="single" w:sz="4" w:space="0" w:color="auto"/>
            </w:tcBorders>
            <w:hideMark/>
          </w:tcPr>
          <w:p w:rsidR="00B56F4D" w:rsidRDefault="00B56F4D">
            <w:r>
              <w:t>A</w:t>
            </w:r>
          </w:p>
        </w:tc>
        <w:tc>
          <w:tcPr>
            <w:tcW w:w="4140" w:type="dxa"/>
            <w:tcBorders>
              <w:top w:val="single" w:sz="4" w:space="0" w:color="auto"/>
              <w:left w:val="single" w:sz="4" w:space="0" w:color="auto"/>
              <w:bottom w:val="single" w:sz="4" w:space="0" w:color="auto"/>
              <w:right w:val="single" w:sz="4" w:space="0" w:color="auto"/>
            </w:tcBorders>
            <w:hideMark/>
          </w:tcPr>
          <w:p w:rsidR="00B56F4D" w:rsidRDefault="00B56F4D">
            <w:r>
              <w:t>Bell, Genevieve (Michigan)</w:t>
            </w:r>
          </w:p>
        </w:tc>
        <w:tc>
          <w:tcPr>
            <w:tcW w:w="810" w:type="dxa"/>
            <w:tcBorders>
              <w:top w:val="single" w:sz="4" w:space="0" w:color="auto"/>
              <w:left w:val="single" w:sz="4" w:space="0" w:color="auto"/>
              <w:bottom w:val="single" w:sz="4" w:space="0" w:color="auto"/>
              <w:right w:val="single" w:sz="4" w:space="0" w:color="auto"/>
            </w:tcBorders>
          </w:tcPr>
          <w:p w:rsidR="00B56F4D" w:rsidRDefault="00B56F4D" w:rsidP="00B56F4D">
            <w:r>
              <w:t>P</w:t>
            </w:r>
          </w:p>
        </w:tc>
        <w:tc>
          <w:tcPr>
            <w:tcW w:w="4050" w:type="dxa"/>
            <w:tcBorders>
              <w:top w:val="single" w:sz="4" w:space="0" w:color="auto"/>
              <w:left w:val="single" w:sz="4" w:space="0" w:color="auto"/>
              <w:bottom w:val="single" w:sz="4" w:space="0" w:color="auto"/>
              <w:right w:val="single" w:sz="4" w:space="0" w:color="auto"/>
            </w:tcBorders>
          </w:tcPr>
          <w:p w:rsidR="00B56F4D" w:rsidRDefault="00B56F4D" w:rsidP="00B56F4D">
            <w:proofErr w:type="spellStart"/>
            <w:r>
              <w:t>Louzon</w:t>
            </w:r>
            <w:proofErr w:type="spellEnd"/>
            <w:r>
              <w:t>, Kathryn (Beaumont)</w:t>
            </w:r>
          </w:p>
        </w:tc>
      </w:tr>
      <w:tr w:rsidR="00B56F4D" w:rsidTr="00822339">
        <w:tc>
          <w:tcPr>
            <w:tcW w:w="828" w:type="dxa"/>
            <w:tcBorders>
              <w:top w:val="single" w:sz="4" w:space="0" w:color="auto"/>
              <w:left w:val="single" w:sz="4" w:space="0" w:color="auto"/>
              <w:bottom w:val="single" w:sz="4" w:space="0" w:color="auto"/>
              <w:right w:val="single" w:sz="4" w:space="0" w:color="auto"/>
            </w:tcBorders>
            <w:hideMark/>
          </w:tcPr>
          <w:p w:rsidR="00B56F4D" w:rsidRDefault="00B56F4D">
            <w:r>
              <w:t>A</w:t>
            </w:r>
          </w:p>
        </w:tc>
        <w:tc>
          <w:tcPr>
            <w:tcW w:w="4140" w:type="dxa"/>
            <w:tcBorders>
              <w:top w:val="single" w:sz="4" w:space="0" w:color="auto"/>
              <w:left w:val="single" w:sz="4" w:space="0" w:color="auto"/>
              <w:bottom w:val="single" w:sz="4" w:space="0" w:color="auto"/>
              <w:right w:val="single" w:sz="4" w:space="0" w:color="auto"/>
            </w:tcBorders>
            <w:hideMark/>
          </w:tcPr>
          <w:p w:rsidR="00B56F4D" w:rsidRDefault="00B56F4D">
            <w:r>
              <w:t>Berman, Mitch (Columbia)</w:t>
            </w:r>
          </w:p>
        </w:tc>
        <w:tc>
          <w:tcPr>
            <w:tcW w:w="810" w:type="dxa"/>
            <w:tcBorders>
              <w:top w:val="single" w:sz="4" w:space="0" w:color="auto"/>
              <w:left w:val="single" w:sz="4" w:space="0" w:color="auto"/>
              <w:bottom w:val="single" w:sz="4" w:space="0" w:color="auto"/>
              <w:right w:val="single" w:sz="4" w:space="0" w:color="auto"/>
            </w:tcBorders>
          </w:tcPr>
          <w:p w:rsidR="00B56F4D" w:rsidRDefault="00B56F4D" w:rsidP="00B56F4D">
            <w:r>
              <w:t>P</w:t>
            </w:r>
          </w:p>
        </w:tc>
        <w:tc>
          <w:tcPr>
            <w:tcW w:w="4050" w:type="dxa"/>
            <w:tcBorders>
              <w:top w:val="single" w:sz="4" w:space="0" w:color="auto"/>
              <w:left w:val="single" w:sz="4" w:space="0" w:color="auto"/>
              <w:bottom w:val="single" w:sz="4" w:space="0" w:color="auto"/>
              <w:right w:val="single" w:sz="4" w:space="0" w:color="auto"/>
            </w:tcBorders>
          </w:tcPr>
          <w:p w:rsidR="00B56F4D" w:rsidRDefault="00B56F4D" w:rsidP="00B56F4D">
            <w:r>
              <w:t>Mack, Patricia (Weill-Cornell)</w:t>
            </w:r>
          </w:p>
        </w:tc>
      </w:tr>
      <w:tr w:rsidR="00B56F4D" w:rsidTr="00822339">
        <w:tc>
          <w:tcPr>
            <w:tcW w:w="828" w:type="dxa"/>
            <w:tcBorders>
              <w:top w:val="single" w:sz="4" w:space="0" w:color="auto"/>
              <w:left w:val="single" w:sz="4" w:space="0" w:color="auto"/>
              <w:bottom w:val="single" w:sz="4" w:space="0" w:color="auto"/>
              <w:right w:val="single" w:sz="4" w:space="0" w:color="auto"/>
            </w:tcBorders>
            <w:hideMark/>
          </w:tcPr>
          <w:p w:rsidR="00B56F4D" w:rsidRDefault="00B56F4D">
            <w:r>
              <w:t>P</w:t>
            </w:r>
          </w:p>
        </w:tc>
        <w:tc>
          <w:tcPr>
            <w:tcW w:w="4140" w:type="dxa"/>
            <w:tcBorders>
              <w:top w:val="single" w:sz="4" w:space="0" w:color="auto"/>
              <w:left w:val="single" w:sz="4" w:space="0" w:color="auto"/>
              <w:bottom w:val="single" w:sz="4" w:space="0" w:color="auto"/>
              <w:right w:val="single" w:sz="4" w:space="0" w:color="auto"/>
            </w:tcBorders>
            <w:hideMark/>
          </w:tcPr>
          <w:p w:rsidR="00B56F4D" w:rsidRDefault="00B56F4D">
            <w:r>
              <w:t>Biggs, Daniel (Oklahoma)</w:t>
            </w:r>
          </w:p>
        </w:tc>
        <w:tc>
          <w:tcPr>
            <w:tcW w:w="810" w:type="dxa"/>
            <w:tcBorders>
              <w:top w:val="single" w:sz="4" w:space="0" w:color="auto"/>
              <w:left w:val="single" w:sz="4" w:space="0" w:color="auto"/>
              <w:bottom w:val="single" w:sz="4" w:space="0" w:color="auto"/>
              <w:right w:val="single" w:sz="4" w:space="0" w:color="auto"/>
            </w:tcBorders>
          </w:tcPr>
          <w:p w:rsidR="00B56F4D" w:rsidRDefault="00B56F4D" w:rsidP="00B56F4D">
            <w:r>
              <w:t>P</w:t>
            </w:r>
          </w:p>
        </w:tc>
        <w:tc>
          <w:tcPr>
            <w:tcW w:w="4050" w:type="dxa"/>
            <w:tcBorders>
              <w:top w:val="single" w:sz="4" w:space="0" w:color="auto"/>
              <w:left w:val="single" w:sz="4" w:space="0" w:color="auto"/>
              <w:bottom w:val="single" w:sz="4" w:space="0" w:color="auto"/>
              <w:right w:val="single" w:sz="4" w:space="0" w:color="auto"/>
            </w:tcBorders>
          </w:tcPr>
          <w:p w:rsidR="00B56F4D" w:rsidRDefault="00B56F4D" w:rsidP="00B56F4D">
            <w:r>
              <w:t>Madden, Lawrence (Mercy Muskegon)</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proofErr w:type="spellStart"/>
            <w:r>
              <w:t>Bonifer</w:t>
            </w:r>
            <w:proofErr w:type="spellEnd"/>
            <w:r>
              <w:t>, Thomas (Allegiance)</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proofErr w:type="spellStart"/>
            <w:r>
              <w:t>Maheshwari</w:t>
            </w:r>
            <w:proofErr w:type="spellEnd"/>
            <w:r>
              <w:t>, Kamal (Cleveland Clinic)</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Buehler, Katie (A4)</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proofErr w:type="spellStart"/>
            <w:r>
              <w:t>Marcoe</w:t>
            </w:r>
            <w:proofErr w:type="spellEnd"/>
            <w:r>
              <w:t>, Greg (Midland)</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Coyle, Nina (</w:t>
            </w:r>
            <w:proofErr w:type="spellStart"/>
            <w:r>
              <w:t>PhyMed</w:t>
            </w:r>
            <w:proofErr w:type="spellEnd"/>
            <w:r>
              <w:t>)</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r>
              <w:t>Morey, Timothy (Florida)</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 xml:space="preserve">Cuff, Germaine (NYU </w:t>
            </w:r>
            <w:proofErr w:type="spellStart"/>
            <w:r>
              <w:t>Langone</w:t>
            </w:r>
            <w:proofErr w:type="spellEnd"/>
            <w:r>
              <w:t>)</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r>
              <w:t xml:space="preserve">Naik, </w:t>
            </w:r>
            <w:proofErr w:type="spellStart"/>
            <w:r>
              <w:t>Bhiken</w:t>
            </w:r>
            <w:proofErr w:type="spellEnd"/>
            <w:r>
              <w:t xml:space="preserve"> (Virginia)</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Coffman, Natalie (Holland)</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r>
              <w:t>Noles, Michael (OHSU)</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Coffman, Traci (St. Joseph)</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r>
              <w:t>O’Donnell, Steve (Vermont)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Dalton, John (</w:t>
            </w:r>
            <w:proofErr w:type="spellStart"/>
            <w:r>
              <w:t>PhyMed</w:t>
            </w:r>
            <w:proofErr w:type="spellEnd"/>
            <w:r>
              <w:t>)</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r>
              <w:t>Osborne, Jaime (Michigan)</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Domino, Karen (Washington)</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proofErr w:type="spellStart"/>
            <w:r>
              <w:t>Pasma</w:t>
            </w:r>
            <w:proofErr w:type="spellEnd"/>
            <w:r>
              <w:t xml:space="preserve">, </w:t>
            </w:r>
            <w:proofErr w:type="spellStart"/>
            <w:r>
              <w:t>Weize</w:t>
            </w:r>
            <w:proofErr w:type="spellEnd"/>
            <w:r>
              <w:t xml:space="preserve"> (Utrecht)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Dubovoy, Tim (Michigan)</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r>
              <w:t>Pace, Nathan (Utah)</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Eastman, Jaime (OHSU)</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proofErr w:type="spellStart"/>
            <w:r>
              <w:t>Pagenelli</w:t>
            </w:r>
            <w:proofErr w:type="spellEnd"/>
            <w:r>
              <w:t>, William (Vermont)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Epps, Jerry, (Tennessee)</w:t>
            </w:r>
          </w:p>
        </w:tc>
        <w:tc>
          <w:tcPr>
            <w:tcW w:w="810" w:type="dxa"/>
            <w:tcBorders>
              <w:top w:val="single" w:sz="4" w:space="0" w:color="auto"/>
              <w:left w:val="single" w:sz="4" w:space="0" w:color="auto"/>
              <w:bottom w:val="single" w:sz="4" w:space="0" w:color="auto"/>
              <w:right w:val="single" w:sz="4" w:space="0" w:color="auto"/>
            </w:tcBorders>
            <w:hideMark/>
          </w:tcPr>
          <w:p w:rsidR="00822339" w:rsidRDefault="00822339">
            <w:r>
              <w:t>A</w:t>
            </w:r>
          </w:p>
        </w:tc>
        <w:tc>
          <w:tcPr>
            <w:tcW w:w="4050" w:type="dxa"/>
            <w:tcBorders>
              <w:top w:val="single" w:sz="4" w:space="0" w:color="auto"/>
              <w:left w:val="single" w:sz="4" w:space="0" w:color="auto"/>
              <w:bottom w:val="single" w:sz="4" w:space="0" w:color="auto"/>
              <w:right w:val="single" w:sz="4" w:space="0" w:color="auto"/>
            </w:tcBorders>
            <w:hideMark/>
          </w:tcPr>
          <w:p w:rsidR="00822339" w:rsidRDefault="00822339">
            <w:r>
              <w:t>Price, Matthew (Beaumont)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Fleisher, Lee (</w:t>
            </w:r>
            <w:proofErr w:type="spellStart"/>
            <w:r>
              <w:t>Pennsylania</w:t>
            </w:r>
            <w:proofErr w:type="spellEnd"/>
            <w:r>
              <w:t>)</w:t>
            </w:r>
          </w:p>
        </w:tc>
        <w:tc>
          <w:tcPr>
            <w:tcW w:w="810" w:type="dxa"/>
            <w:tcBorders>
              <w:top w:val="single" w:sz="4" w:space="0" w:color="auto"/>
              <w:left w:val="single" w:sz="4" w:space="0" w:color="auto"/>
              <w:bottom w:val="single" w:sz="4" w:space="0" w:color="auto"/>
              <w:right w:val="single" w:sz="4" w:space="0" w:color="auto"/>
            </w:tcBorders>
          </w:tcPr>
          <w:p w:rsidR="00822339" w:rsidRDefault="00822339">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
              <w:t>Quicci, Jennifer (</w:t>
            </w:r>
            <w:proofErr w:type="spellStart"/>
            <w:r>
              <w:t>Anes</w:t>
            </w:r>
            <w:proofErr w:type="spellEnd"/>
            <w:r>
              <w:t xml:space="preserve"> Staffing Consultant)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Fleishut, Peter (Weill Cornell)</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Rinehart, Paige (Tennessee)</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Godbold, Michael (Tennessee)</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proofErr w:type="spellStart"/>
            <w:r>
              <w:t>Robinowicz</w:t>
            </w:r>
            <w:proofErr w:type="spellEnd"/>
            <w:r>
              <w:t>, David (UCSF)</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proofErr w:type="spellStart"/>
            <w:r>
              <w:t>Haehn</w:t>
            </w:r>
            <w:proofErr w:type="spellEnd"/>
            <w:r>
              <w:t>, Melissa (UCSF)</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Saager, Leif (Cleveland)</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proofErr w:type="spellStart"/>
            <w:r>
              <w:t>Heiter</w:t>
            </w:r>
            <w:proofErr w:type="spellEnd"/>
            <w:r>
              <w:t>, Jerri (St. Joseph)</w:t>
            </w:r>
          </w:p>
        </w:tc>
        <w:tc>
          <w:tcPr>
            <w:tcW w:w="810" w:type="dxa"/>
            <w:tcBorders>
              <w:top w:val="single" w:sz="4" w:space="0" w:color="auto"/>
              <w:left w:val="single" w:sz="4" w:space="0" w:color="auto"/>
              <w:bottom w:val="single" w:sz="4" w:space="0" w:color="auto"/>
              <w:right w:val="single" w:sz="4" w:space="0" w:color="auto"/>
            </w:tcBorders>
            <w:hideMark/>
          </w:tcPr>
          <w:p w:rsidR="00822339" w:rsidRDefault="00822339">
            <w:r>
              <w:t>A</w:t>
            </w:r>
          </w:p>
        </w:tc>
        <w:tc>
          <w:tcPr>
            <w:tcW w:w="4050" w:type="dxa"/>
            <w:tcBorders>
              <w:top w:val="single" w:sz="4" w:space="0" w:color="auto"/>
              <w:left w:val="single" w:sz="4" w:space="0" w:color="auto"/>
              <w:bottom w:val="single" w:sz="4" w:space="0" w:color="auto"/>
              <w:right w:val="single" w:sz="4" w:space="0" w:color="auto"/>
            </w:tcBorders>
            <w:hideMark/>
          </w:tcPr>
          <w:p w:rsidR="00822339" w:rsidRDefault="00822339">
            <w:r>
              <w:t>St. Jacques, Paul (Vanderbilt)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pPr>
              <w:tabs>
                <w:tab w:val="center" w:pos="1962"/>
              </w:tabs>
            </w:pPr>
            <w:r>
              <w:t>Harwood, Tim (Wake Forest)</w:t>
            </w:r>
            <w:r>
              <w:tab/>
            </w:r>
          </w:p>
        </w:tc>
        <w:tc>
          <w:tcPr>
            <w:tcW w:w="810" w:type="dxa"/>
            <w:tcBorders>
              <w:top w:val="single" w:sz="4" w:space="0" w:color="auto"/>
              <w:left w:val="single" w:sz="4" w:space="0" w:color="auto"/>
              <w:bottom w:val="single" w:sz="4" w:space="0" w:color="auto"/>
              <w:right w:val="single" w:sz="4" w:space="0" w:color="auto"/>
            </w:tcBorders>
            <w:hideMark/>
          </w:tcPr>
          <w:p w:rsidR="00822339" w:rsidRDefault="00822339">
            <w:r>
              <w:t>A</w:t>
            </w:r>
          </w:p>
        </w:tc>
        <w:tc>
          <w:tcPr>
            <w:tcW w:w="4050" w:type="dxa"/>
            <w:tcBorders>
              <w:top w:val="single" w:sz="4" w:space="0" w:color="auto"/>
              <w:left w:val="single" w:sz="4" w:space="0" w:color="auto"/>
              <w:bottom w:val="single" w:sz="4" w:space="0" w:color="auto"/>
              <w:right w:val="single" w:sz="4" w:space="0" w:color="auto"/>
            </w:tcBorders>
            <w:hideMark/>
          </w:tcPr>
          <w:p w:rsidR="00822339" w:rsidRDefault="00822339">
            <w:r>
              <w:t>Segal, Scott (Tufts)</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Hausman, Mark (Michigan)</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r>
              <w:t>Shah, Nirav (Michigan)</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Ianchulev, Stefan (Tufts)</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r>
              <w:t>Sharma, Anshuman (Wash U)</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Jacobson, Cameron (Utah)</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B56F4D">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B56F4D">
            <w:proofErr w:type="spellStart"/>
            <w:r>
              <w:t>Skolnik</w:t>
            </w:r>
            <w:proofErr w:type="spellEnd"/>
            <w:r>
              <w:t>, Bruce (Beaumont)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Jameson, Leslie (Colorado)</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Smith, Jeffrey (McLaren)</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Johnson, Rachel (Mercy Muskegon)</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 xml:space="preserve">Smith, </w:t>
            </w:r>
            <w:proofErr w:type="spellStart"/>
            <w:r>
              <w:t>Jori</w:t>
            </w:r>
            <w:proofErr w:type="spellEnd"/>
            <w:r>
              <w:t xml:space="preserve"> (Sparrow)</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proofErr w:type="spellStart"/>
            <w:r>
              <w:t>Kappen</w:t>
            </w:r>
            <w:proofErr w:type="spellEnd"/>
            <w:r>
              <w:t xml:space="preserve">, </w:t>
            </w:r>
            <w:proofErr w:type="spellStart"/>
            <w:r>
              <w:t>Teus</w:t>
            </w:r>
            <w:proofErr w:type="spellEnd"/>
            <w:r>
              <w:t xml:space="preserve"> (Utrecht)</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Smith, Warner (Utah)</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proofErr w:type="spellStart"/>
            <w:r>
              <w:t>Kendale</w:t>
            </w:r>
            <w:proofErr w:type="spellEnd"/>
            <w:r>
              <w:t xml:space="preserve">, Samir (NYU </w:t>
            </w:r>
            <w:proofErr w:type="spellStart"/>
            <w:r>
              <w:t>Langone</w:t>
            </w:r>
            <w:proofErr w:type="spellEnd"/>
            <w:r>
              <w:t>)</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proofErr w:type="spellStart"/>
            <w:r>
              <w:t>Sommer</w:t>
            </w:r>
            <w:proofErr w:type="spellEnd"/>
            <w:r>
              <w:t xml:space="preserve">, Richard (NYU </w:t>
            </w:r>
            <w:proofErr w:type="spellStart"/>
            <w:r>
              <w:t>Langone</w:t>
            </w:r>
            <w:proofErr w:type="spellEnd"/>
            <w:r>
              <w: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Kheterpal, Sachin (Michigan)</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Soto, Roy (Beaumont)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Kiers, Gerry (St. Joseph)</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Stefanich, Lyle (Oklahoma)</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King, Lisa (Oklahoma)</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 xml:space="preserve">Tom, Simon (NYU </w:t>
            </w:r>
            <w:proofErr w:type="spellStart"/>
            <w:r>
              <w:t>Langone</w:t>
            </w:r>
            <w:proofErr w:type="spellEnd"/>
            <w:r>
              <w:t>)</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Kooij, Fabian (AMC)</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 xml:space="preserve">Tremper, </w:t>
            </w:r>
            <w:proofErr w:type="spellStart"/>
            <w:r>
              <w:t>Keving</w:t>
            </w:r>
            <w:proofErr w:type="spellEnd"/>
            <w:r>
              <w:t xml:space="preserve"> (Michigan)</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Kuck, Kai (Utah)</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Wedeven, Chris (Holland Hospital)</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Kuhl, Mackenzie (Marquette)</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r>
              <w:t>Wilczak, Janet (Oakwood)</w:t>
            </w:r>
          </w:p>
        </w:tc>
      </w:tr>
      <w:tr w:rsidR="00822339" w:rsidTr="00822339">
        <w:tc>
          <w:tcPr>
            <w:tcW w:w="828" w:type="dxa"/>
            <w:tcBorders>
              <w:top w:val="single" w:sz="4" w:space="0" w:color="auto"/>
              <w:left w:val="single" w:sz="4" w:space="0" w:color="auto"/>
              <w:bottom w:val="single" w:sz="4" w:space="0" w:color="auto"/>
              <w:right w:val="single" w:sz="4" w:space="0" w:color="auto"/>
            </w:tcBorders>
          </w:tcPr>
          <w:p w:rsidR="00822339" w:rsidRDefault="00822339" w:rsidP="00001FBE">
            <w:r>
              <w:t>P</w:t>
            </w:r>
          </w:p>
        </w:tc>
        <w:tc>
          <w:tcPr>
            <w:tcW w:w="4140" w:type="dxa"/>
            <w:tcBorders>
              <w:top w:val="single" w:sz="4" w:space="0" w:color="auto"/>
              <w:left w:val="single" w:sz="4" w:space="0" w:color="auto"/>
              <w:bottom w:val="single" w:sz="4" w:space="0" w:color="auto"/>
              <w:right w:val="single" w:sz="4" w:space="0" w:color="auto"/>
            </w:tcBorders>
          </w:tcPr>
          <w:p w:rsidR="00822339" w:rsidRDefault="00822339" w:rsidP="00001FBE">
            <w:r>
              <w:t>Lacca, Tory (Michigan)</w:t>
            </w:r>
          </w:p>
        </w:tc>
        <w:tc>
          <w:tcPr>
            <w:tcW w:w="810" w:type="dxa"/>
            <w:tcBorders>
              <w:top w:val="single" w:sz="4" w:space="0" w:color="auto"/>
              <w:left w:val="single" w:sz="4" w:space="0" w:color="auto"/>
              <w:bottom w:val="single" w:sz="4" w:space="0" w:color="auto"/>
              <w:right w:val="single" w:sz="4" w:space="0" w:color="auto"/>
            </w:tcBorders>
          </w:tcPr>
          <w:p w:rsidR="00822339" w:rsidRDefault="00822339" w:rsidP="00001FBE">
            <w:r>
              <w:t>A</w:t>
            </w:r>
          </w:p>
        </w:tc>
        <w:tc>
          <w:tcPr>
            <w:tcW w:w="4050" w:type="dxa"/>
            <w:tcBorders>
              <w:top w:val="single" w:sz="4" w:space="0" w:color="auto"/>
              <w:left w:val="single" w:sz="4" w:space="0" w:color="auto"/>
              <w:bottom w:val="single" w:sz="4" w:space="0" w:color="auto"/>
              <w:right w:val="single" w:sz="4" w:space="0" w:color="auto"/>
            </w:tcBorders>
          </w:tcPr>
          <w:p w:rsidR="00822339" w:rsidRDefault="00822339" w:rsidP="00001FBE">
            <w:proofErr w:type="spellStart"/>
            <w:r>
              <w:t>Yasick</w:t>
            </w:r>
            <w:proofErr w:type="spellEnd"/>
            <w:r>
              <w:t>, Tony (Holland)</w:t>
            </w:r>
          </w:p>
        </w:tc>
      </w:tr>
    </w:tbl>
    <w:p w:rsidR="00B56F4D" w:rsidRDefault="00B56F4D" w:rsidP="00B56F4D">
      <w:pPr>
        <w:pStyle w:val="ListParagraph"/>
        <w:spacing w:after="160" w:line="252" w:lineRule="auto"/>
        <w:ind w:left="360"/>
        <w:rPr>
          <w:b/>
        </w:rPr>
      </w:pPr>
    </w:p>
    <w:p w:rsidR="00822339" w:rsidRDefault="00822339">
      <w:pPr>
        <w:rPr>
          <w:b/>
        </w:rPr>
      </w:pPr>
      <w:r>
        <w:rPr>
          <w:b/>
        </w:rPr>
        <w:br w:type="page"/>
      </w:r>
    </w:p>
    <w:p w:rsidR="006A5F5D" w:rsidRPr="009E2BE0" w:rsidRDefault="00FF1AE7">
      <w:pPr>
        <w:rPr>
          <w:b/>
        </w:rPr>
      </w:pPr>
      <w:r w:rsidRPr="009E2BE0">
        <w:rPr>
          <w:b/>
        </w:rPr>
        <w:lastRenderedPageBreak/>
        <w:t>Review dashboards</w:t>
      </w:r>
      <w:r w:rsidR="009E2BE0">
        <w:rPr>
          <w:b/>
        </w:rPr>
        <w:t>:</w:t>
      </w:r>
    </w:p>
    <w:p w:rsidR="00FF1AE7" w:rsidRDefault="00FF1AE7" w:rsidP="00FF1AE7">
      <w:pPr>
        <w:pStyle w:val="ListParagraph"/>
        <w:numPr>
          <w:ilvl w:val="0"/>
          <w:numId w:val="1"/>
        </w:numPr>
      </w:pPr>
      <w:r>
        <w:t>How many hospitals are in the process of getting data and what are the timelines?</w:t>
      </w:r>
    </w:p>
    <w:p w:rsidR="00FF1AE7" w:rsidRDefault="00FF1AE7" w:rsidP="00FF1AE7">
      <w:pPr>
        <w:pStyle w:val="ListParagraph"/>
        <w:numPr>
          <w:ilvl w:val="1"/>
          <w:numId w:val="1"/>
        </w:numPr>
      </w:pPr>
      <w:r>
        <w:t>All 10 Active MPOG institutions are able to get their data</w:t>
      </w:r>
    </w:p>
    <w:p w:rsidR="00FF1AE7" w:rsidRDefault="00FF1AE7" w:rsidP="00FF1AE7">
      <w:pPr>
        <w:pStyle w:val="ListParagraph"/>
        <w:numPr>
          <w:ilvl w:val="1"/>
          <w:numId w:val="1"/>
        </w:numPr>
      </w:pPr>
      <w:r>
        <w:t>BCBSM funded sites, none are actively contributing data and we are anticipating first upload in June 2015</w:t>
      </w:r>
    </w:p>
    <w:p w:rsidR="00FF1AE7" w:rsidRDefault="00FF1AE7" w:rsidP="00FF1AE7">
      <w:pPr>
        <w:pStyle w:val="ListParagraph"/>
        <w:numPr>
          <w:ilvl w:val="0"/>
          <w:numId w:val="1"/>
        </w:numPr>
      </w:pPr>
      <w:r>
        <w:t>First six measures we decided as a group are available to those contributing data</w:t>
      </w:r>
    </w:p>
    <w:p w:rsidR="00FF1AE7" w:rsidRDefault="00FF1AE7" w:rsidP="003B2B97">
      <w:pPr>
        <w:pStyle w:val="ListParagraph"/>
        <w:numPr>
          <w:ilvl w:val="0"/>
          <w:numId w:val="1"/>
        </w:numPr>
      </w:pPr>
      <w:r>
        <w:t xml:space="preserve">There are </w:t>
      </w:r>
      <w:r w:rsidR="00440E75">
        <w:t>16</w:t>
      </w:r>
      <w:r>
        <w:t xml:space="preserve"> additional measures for year two that were chosen for QCDR participation, we as a group can make changes to those measures or add measure that we feel are necessary</w:t>
      </w:r>
    </w:p>
    <w:p w:rsidR="00FF1AE7" w:rsidRPr="009E2BE0" w:rsidRDefault="00FF1AE7">
      <w:pPr>
        <w:rPr>
          <w:b/>
        </w:rPr>
      </w:pPr>
      <w:r w:rsidRPr="009E2BE0">
        <w:rPr>
          <w:b/>
        </w:rPr>
        <w:t>Measure updates</w:t>
      </w:r>
      <w:r w:rsidR="009E2BE0">
        <w:rPr>
          <w:b/>
        </w:rPr>
        <w:t>:</w:t>
      </w:r>
    </w:p>
    <w:p w:rsidR="003B2B97" w:rsidRDefault="003B2B97" w:rsidP="003B2B97">
      <w:pPr>
        <w:pStyle w:val="ListParagraph"/>
        <w:numPr>
          <w:ilvl w:val="0"/>
          <w:numId w:val="2"/>
        </w:numPr>
      </w:pPr>
      <w:r>
        <w:t xml:space="preserve">We want to be careful to not give feedback on measures </w:t>
      </w:r>
      <w:r w:rsidR="00141C0B">
        <w:t xml:space="preserve">that we do not have </w:t>
      </w:r>
      <w:r w:rsidR="00440E75">
        <w:t xml:space="preserve">high </w:t>
      </w:r>
      <w:r w:rsidR="00141C0B">
        <w:t>quality data</w:t>
      </w:r>
      <w:r w:rsidR="00440E75">
        <w:t xml:space="preserve"> from the institution EMR</w:t>
      </w:r>
    </w:p>
    <w:p w:rsidR="00141C0B" w:rsidRDefault="00141C0B" w:rsidP="00141C0B">
      <w:pPr>
        <w:pStyle w:val="ListParagraph"/>
        <w:numPr>
          <w:ilvl w:val="1"/>
          <w:numId w:val="2"/>
        </w:numPr>
      </w:pPr>
      <w:r>
        <w:t xml:space="preserve">It is important to get CPT data </w:t>
      </w:r>
    </w:p>
    <w:p w:rsidR="00141C0B" w:rsidRDefault="00141C0B" w:rsidP="00141C0B">
      <w:pPr>
        <w:pStyle w:val="ListParagraph"/>
        <w:numPr>
          <w:ilvl w:val="0"/>
          <w:numId w:val="2"/>
        </w:numPr>
      </w:pPr>
      <w:r>
        <w:t>Measure being put on hold:</w:t>
      </w:r>
    </w:p>
    <w:p w:rsidR="00141C0B" w:rsidRDefault="00141C0B" w:rsidP="00141C0B">
      <w:pPr>
        <w:pStyle w:val="ListParagraph"/>
        <w:numPr>
          <w:ilvl w:val="1"/>
          <w:numId w:val="2"/>
        </w:numPr>
      </w:pPr>
      <w:r>
        <w:t>INF 01: CPT data is required</w:t>
      </w:r>
      <w:r w:rsidR="00440E75">
        <w:t xml:space="preserve"> to create appropriate exclusions</w:t>
      </w:r>
    </w:p>
    <w:p w:rsidR="00141C0B" w:rsidRDefault="00141C0B" w:rsidP="00141C0B">
      <w:pPr>
        <w:pStyle w:val="ListParagraph"/>
        <w:numPr>
          <w:ilvl w:val="1"/>
          <w:numId w:val="2"/>
        </w:numPr>
      </w:pPr>
      <w:r>
        <w:t xml:space="preserve">GLU 01b and GLU 02b:  We divided glucose into group ‘a’ and ‘b’ and the ‘b’ will be on hold until we can get better </w:t>
      </w:r>
      <w:proofErr w:type="spellStart"/>
      <w:r>
        <w:t>preop</w:t>
      </w:r>
      <w:proofErr w:type="spellEnd"/>
      <w:r>
        <w:t xml:space="preserve"> and PACU data</w:t>
      </w:r>
    </w:p>
    <w:p w:rsidR="00141C0B" w:rsidRDefault="00141C0B" w:rsidP="00141C0B">
      <w:pPr>
        <w:pStyle w:val="ListParagraph"/>
        <w:numPr>
          <w:ilvl w:val="1"/>
          <w:numId w:val="2"/>
        </w:numPr>
      </w:pPr>
      <w:r>
        <w:t xml:space="preserve">NMB 02: </w:t>
      </w:r>
      <w:r w:rsidR="005700DD">
        <w:t>Discussion w</w:t>
      </w:r>
      <w:r>
        <w:t xml:space="preserve">hether it makes sense to continue the original 4 hour time frame or should we change it to 3 hours?  </w:t>
      </w:r>
    </w:p>
    <w:p w:rsidR="00141C0B" w:rsidRDefault="00141C0B" w:rsidP="00141C0B">
      <w:pPr>
        <w:pStyle w:val="ListParagraph"/>
        <w:numPr>
          <w:ilvl w:val="2"/>
          <w:numId w:val="2"/>
        </w:numPr>
      </w:pPr>
      <w:r>
        <w:t xml:space="preserve">University of Colorado chairman is a pharmacologist and he ran the numbers and determined that 4 hours was the best </w:t>
      </w:r>
      <w:r w:rsidR="00194115">
        <w:t>time</w:t>
      </w:r>
    </w:p>
    <w:p w:rsidR="00194115" w:rsidRDefault="00194115" w:rsidP="00141C0B">
      <w:pPr>
        <w:pStyle w:val="ListParagraph"/>
        <w:numPr>
          <w:ilvl w:val="2"/>
          <w:numId w:val="2"/>
        </w:numPr>
      </w:pPr>
      <w:r>
        <w:t>Four hours is the time frame we will use for this measure</w:t>
      </w:r>
    </w:p>
    <w:p w:rsidR="00194115" w:rsidRDefault="00194115" w:rsidP="00194115">
      <w:pPr>
        <w:pStyle w:val="ListParagraph"/>
        <w:numPr>
          <w:ilvl w:val="1"/>
          <w:numId w:val="2"/>
        </w:numPr>
      </w:pPr>
      <w:r>
        <w:t xml:space="preserve">PUL 01: Using the median tidal volume, </w:t>
      </w:r>
      <w:r w:rsidR="005700DD">
        <w:t>instead of looking at 20 minute periods where tidal volume is greater than 10 ml/kg</w:t>
      </w:r>
      <w:r>
        <w:t>.  The responsible provider will be the one who is in the case the majority of the time</w:t>
      </w:r>
    </w:p>
    <w:p w:rsidR="00194115" w:rsidRDefault="00194115" w:rsidP="00194115">
      <w:pPr>
        <w:pStyle w:val="ListParagraph"/>
        <w:numPr>
          <w:ilvl w:val="2"/>
          <w:numId w:val="2"/>
        </w:numPr>
      </w:pPr>
      <w:r>
        <w:t>University of Colorado made everyone</w:t>
      </w:r>
      <w:r w:rsidR="005700DD">
        <w:t xml:space="preserve"> signed into the case</w:t>
      </w:r>
      <w:r>
        <w:t xml:space="preserve"> </w:t>
      </w:r>
      <w:r w:rsidR="005700DD">
        <w:t xml:space="preserve">as </w:t>
      </w:r>
      <w:r>
        <w:t xml:space="preserve">responsible </w:t>
      </w:r>
      <w:r w:rsidR="005700DD">
        <w:t>providers to increase accountability.</w:t>
      </w:r>
    </w:p>
    <w:p w:rsidR="00CC51A0" w:rsidRPr="009E2BE0" w:rsidRDefault="00FF1AE7">
      <w:pPr>
        <w:rPr>
          <w:b/>
        </w:rPr>
      </w:pPr>
      <w:r w:rsidRPr="009E2BE0">
        <w:rPr>
          <w:b/>
        </w:rPr>
        <w:t>Year 2 measures</w:t>
      </w:r>
      <w:r w:rsidR="00CC51A0" w:rsidRPr="009E2BE0">
        <w:rPr>
          <w:b/>
        </w:rPr>
        <w:t xml:space="preserve">: </w:t>
      </w:r>
    </w:p>
    <w:p w:rsidR="00FF1AE7" w:rsidRDefault="00CC51A0" w:rsidP="006B6109">
      <w:pPr>
        <w:pStyle w:val="ListParagraph"/>
        <w:numPr>
          <w:ilvl w:val="0"/>
          <w:numId w:val="5"/>
        </w:numPr>
      </w:pPr>
      <w:r>
        <w:t xml:space="preserve">We started with 22 original measures before we decided on the final 6 for Year 1, we will need to </w:t>
      </w:r>
      <w:r w:rsidR="005700DD">
        <w:t>review the remaining</w:t>
      </w:r>
      <w:r>
        <w:t xml:space="preserve"> 16 measures and start to make decisions and get feedba</w:t>
      </w:r>
      <w:r w:rsidR="005700DD">
        <w:t xml:space="preserve">ck to help create a work plan </w:t>
      </w:r>
      <w:r>
        <w:t>at the coordinating center</w:t>
      </w:r>
      <w:r w:rsidR="005700DD">
        <w:t xml:space="preserve"> for developing new reports</w:t>
      </w:r>
      <w:r>
        <w:t xml:space="preserve">. </w:t>
      </w:r>
      <w:r w:rsidR="006B6109">
        <w:t xml:space="preserve"> The following are the 16 measures:</w:t>
      </w:r>
    </w:p>
    <w:p w:rsidR="00CC51A0" w:rsidRPr="00CC51A0" w:rsidRDefault="00CC51A0" w:rsidP="00CC51A0">
      <w:pPr>
        <w:pStyle w:val="ListParagraph"/>
        <w:numPr>
          <w:ilvl w:val="0"/>
          <w:numId w:val="4"/>
        </w:numPr>
      </w:pPr>
      <w:r w:rsidRPr="00CC51A0">
        <w:t>Active warming for all patients at risk of intraoperative hypothermia</w:t>
      </w:r>
    </w:p>
    <w:p w:rsidR="00CC51A0" w:rsidRPr="00CC51A0" w:rsidRDefault="00CC51A0" w:rsidP="00CC51A0">
      <w:pPr>
        <w:pStyle w:val="ListParagraph"/>
        <w:numPr>
          <w:ilvl w:val="0"/>
          <w:numId w:val="4"/>
        </w:numPr>
      </w:pPr>
      <w:r w:rsidRPr="00CC51A0">
        <w:t>Core temperature measurement for all general anesthetics</w:t>
      </w:r>
    </w:p>
    <w:p w:rsidR="00CC51A0" w:rsidRPr="00CC51A0" w:rsidRDefault="00CC51A0" w:rsidP="00CC51A0">
      <w:pPr>
        <w:pStyle w:val="ListParagraph"/>
        <w:numPr>
          <w:ilvl w:val="0"/>
          <w:numId w:val="4"/>
        </w:numPr>
      </w:pPr>
      <w:r w:rsidRPr="00CC51A0">
        <w:t>At-risk adults undergoing general anesthesia given 2 or more classes of anti-emetics</w:t>
      </w:r>
    </w:p>
    <w:p w:rsidR="00CC51A0" w:rsidRPr="00CC51A0" w:rsidRDefault="00CC51A0" w:rsidP="00CC51A0">
      <w:pPr>
        <w:pStyle w:val="ListParagraph"/>
        <w:numPr>
          <w:ilvl w:val="0"/>
          <w:numId w:val="4"/>
        </w:numPr>
      </w:pPr>
      <w:r w:rsidRPr="00CC51A0">
        <w:t>At-risk pediatric patients undergoing general anesthesia given 2 or more classes of anti-emetics</w:t>
      </w:r>
    </w:p>
    <w:p w:rsidR="00CC51A0" w:rsidRPr="00CC51A0" w:rsidRDefault="00CC51A0" w:rsidP="00CC51A0">
      <w:pPr>
        <w:pStyle w:val="ListParagraph"/>
        <w:numPr>
          <w:ilvl w:val="0"/>
          <w:numId w:val="4"/>
        </w:numPr>
      </w:pPr>
      <w:r w:rsidRPr="00CC51A0">
        <w:t>Colloid use limited in cases with no indication</w:t>
      </w:r>
    </w:p>
    <w:p w:rsidR="00CC51A0" w:rsidRPr="00CC51A0" w:rsidRDefault="00CC51A0" w:rsidP="00CC51A0">
      <w:pPr>
        <w:pStyle w:val="ListParagraph"/>
        <w:numPr>
          <w:ilvl w:val="0"/>
          <w:numId w:val="4"/>
        </w:numPr>
      </w:pPr>
      <w:r w:rsidRPr="00CC51A0">
        <w:lastRenderedPageBreak/>
        <w:t>Hemoglobin or hematocrit measurement for patients receiving discretionary intraoperative red blood cell transfusions</w:t>
      </w:r>
    </w:p>
    <w:p w:rsidR="00CC51A0" w:rsidRPr="00CC51A0" w:rsidRDefault="00CC51A0" w:rsidP="00CC51A0">
      <w:pPr>
        <w:pStyle w:val="ListParagraph"/>
        <w:numPr>
          <w:ilvl w:val="0"/>
          <w:numId w:val="4"/>
        </w:numPr>
      </w:pPr>
      <w:r w:rsidRPr="00CC51A0">
        <w:t>Transfusion goal of hematocrit less than 30</w:t>
      </w:r>
    </w:p>
    <w:p w:rsidR="00CC51A0" w:rsidRPr="00CC51A0" w:rsidRDefault="00CC51A0" w:rsidP="00CC51A0">
      <w:pPr>
        <w:pStyle w:val="ListParagraph"/>
        <w:numPr>
          <w:ilvl w:val="0"/>
          <w:numId w:val="4"/>
        </w:numPr>
      </w:pPr>
      <w:r w:rsidRPr="00CC51A0">
        <w:t>Appropriate intraoperative handoff</w:t>
      </w:r>
    </w:p>
    <w:p w:rsidR="00CC51A0" w:rsidRPr="00CC51A0" w:rsidRDefault="00CC51A0" w:rsidP="00CC51A0">
      <w:pPr>
        <w:pStyle w:val="ListParagraph"/>
        <w:numPr>
          <w:ilvl w:val="0"/>
          <w:numId w:val="4"/>
        </w:numPr>
      </w:pPr>
      <w:r w:rsidRPr="00CC51A0">
        <w:t>Appropriate postoperative transition of care handoff performed</w:t>
      </w:r>
    </w:p>
    <w:p w:rsidR="00CC51A0" w:rsidRPr="00CC51A0" w:rsidRDefault="00CC51A0" w:rsidP="00CC51A0">
      <w:pPr>
        <w:pStyle w:val="ListParagraph"/>
        <w:numPr>
          <w:ilvl w:val="0"/>
          <w:numId w:val="4"/>
        </w:numPr>
      </w:pPr>
      <w:r w:rsidRPr="00CC51A0">
        <w:t>Avoiding intraoperative hypotension</w:t>
      </w:r>
    </w:p>
    <w:p w:rsidR="00CC51A0" w:rsidRPr="00CC51A0" w:rsidRDefault="00CC51A0" w:rsidP="00CC51A0">
      <w:pPr>
        <w:pStyle w:val="ListParagraph"/>
        <w:numPr>
          <w:ilvl w:val="0"/>
          <w:numId w:val="4"/>
        </w:numPr>
      </w:pPr>
      <w:r w:rsidRPr="00CC51A0">
        <w:t>Avoiding gaps in systolic or mean arterial pressure measurement</w:t>
      </w:r>
    </w:p>
    <w:p w:rsidR="00CC51A0" w:rsidRPr="00CC51A0" w:rsidRDefault="00CC51A0" w:rsidP="00CC51A0">
      <w:pPr>
        <w:pStyle w:val="ListParagraph"/>
        <w:numPr>
          <w:ilvl w:val="0"/>
          <w:numId w:val="4"/>
        </w:numPr>
      </w:pPr>
      <w:r w:rsidRPr="00CC51A0">
        <w:t>Avoiding myocardial Injury</w:t>
      </w:r>
    </w:p>
    <w:p w:rsidR="00CC51A0" w:rsidRPr="00CC51A0" w:rsidRDefault="00CC51A0" w:rsidP="00CC51A0">
      <w:pPr>
        <w:pStyle w:val="ListParagraph"/>
        <w:numPr>
          <w:ilvl w:val="0"/>
          <w:numId w:val="4"/>
        </w:numPr>
      </w:pPr>
      <w:r w:rsidRPr="00CC51A0">
        <w:t>Avoiding kidney injury</w:t>
      </w:r>
    </w:p>
    <w:p w:rsidR="00CC51A0" w:rsidRPr="00CC51A0" w:rsidRDefault="00CC51A0" w:rsidP="00CC51A0">
      <w:pPr>
        <w:pStyle w:val="ListParagraph"/>
        <w:numPr>
          <w:ilvl w:val="0"/>
          <w:numId w:val="4"/>
        </w:numPr>
      </w:pPr>
      <w:r w:rsidRPr="00CC51A0">
        <w:t>Preventing uncontrolled post-operative pain</w:t>
      </w:r>
    </w:p>
    <w:p w:rsidR="00CC51A0" w:rsidRPr="00CC51A0" w:rsidRDefault="00CC51A0" w:rsidP="00CC51A0">
      <w:pPr>
        <w:pStyle w:val="ListParagraph"/>
        <w:numPr>
          <w:ilvl w:val="0"/>
          <w:numId w:val="4"/>
        </w:numPr>
      </w:pPr>
      <w:r w:rsidRPr="00CC51A0">
        <w:t>Mortality</w:t>
      </w:r>
    </w:p>
    <w:p w:rsidR="00CC51A0" w:rsidRDefault="00CC51A0" w:rsidP="00CC51A0">
      <w:pPr>
        <w:pStyle w:val="ListParagraph"/>
        <w:numPr>
          <w:ilvl w:val="0"/>
          <w:numId w:val="4"/>
        </w:numPr>
      </w:pPr>
      <w:r w:rsidRPr="00CC51A0">
        <w:t>Avoiding medication overdose</w:t>
      </w:r>
    </w:p>
    <w:p w:rsidR="005700DD" w:rsidRDefault="005700DD" w:rsidP="005700DD">
      <w:pPr>
        <w:pStyle w:val="ListParagraph"/>
        <w:ind w:left="1080"/>
      </w:pPr>
    </w:p>
    <w:p w:rsidR="006B6109" w:rsidRDefault="006B6109" w:rsidP="006B6109">
      <w:pPr>
        <w:pStyle w:val="ListParagraph"/>
        <w:numPr>
          <w:ilvl w:val="0"/>
          <w:numId w:val="5"/>
        </w:numPr>
      </w:pPr>
      <w:r>
        <w:t>We want to determine whether they should be included, what are the exclusion/inclusion criteria, etc.</w:t>
      </w:r>
    </w:p>
    <w:p w:rsidR="006B6109" w:rsidRDefault="006B6109" w:rsidP="006B6109">
      <w:pPr>
        <w:pStyle w:val="ListParagraph"/>
        <w:numPr>
          <w:ilvl w:val="0"/>
          <w:numId w:val="5"/>
        </w:numPr>
      </w:pPr>
      <w:r w:rsidRPr="00766507">
        <w:rPr>
          <w:b/>
        </w:rPr>
        <w:t>Perioperative normothermia</w:t>
      </w:r>
      <w:r>
        <w:t>: Active warming for all patients at risk of intraoperative hypothermia</w:t>
      </w:r>
    </w:p>
    <w:p w:rsidR="006B6109" w:rsidRDefault="006B6109" w:rsidP="006B6109">
      <w:pPr>
        <w:pStyle w:val="ListParagraph"/>
        <w:numPr>
          <w:ilvl w:val="1"/>
          <w:numId w:val="5"/>
        </w:numPr>
      </w:pPr>
      <w:r>
        <w:t xml:space="preserve">Patients undergoing general and </w:t>
      </w:r>
      <w:proofErr w:type="spellStart"/>
      <w:r>
        <w:t>neuraxial</w:t>
      </w:r>
      <w:proofErr w:type="spellEnd"/>
      <w:r>
        <w:t xml:space="preserve"> anesthetics</w:t>
      </w:r>
    </w:p>
    <w:p w:rsidR="006B6109" w:rsidRDefault="006B6109" w:rsidP="006B6109">
      <w:pPr>
        <w:pStyle w:val="ListParagraph"/>
        <w:numPr>
          <w:ilvl w:val="1"/>
          <w:numId w:val="5"/>
        </w:numPr>
      </w:pPr>
      <w:r>
        <w:t>Cases less than 60 minutes – anesthesia start to end</w:t>
      </w:r>
    </w:p>
    <w:p w:rsidR="006B6109" w:rsidRDefault="006B6109" w:rsidP="006B6109">
      <w:pPr>
        <w:pStyle w:val="ListParagraph"/>
        <w:numPr>
          <w:ilvl w:val="1"/>
          <w:numId w:val="5"/>
        </w:numPr>
      </w:pPr>
      <w:r>
        <w:t>Documentation of active warming devices for patients (convection warmer)</w:t>
      </w:r>
    </w:p>
    <w:p w:rsidR="006B6109" w:rsidRDefault="006B6109" w:rsidP="006B6109">
      <w:pPr>
        <w:pStyle w:val="ListParagraph"/>
        <w:numPr>
          <w:ilvl w:val="2"/>
          <w:numId w:val="5"/>
        </w:numPr>
      </w:pPr>
      <w:r>
        <w:t>Any reason to change what we are looking at now?</w:t>
      </w:r>
    </w:p>
    <w:p w:rsidR="006B6109" w:rsidRDefault="006B6109" w:rsidP="006B6109">
      <w:pPr>
        <w:pStyle w:val="ListParagraph"/>
        <w:numPr>
          <w:ilvl w:val="2"/>
          <w:numId w:val="5"/>
        </w:numPr>
      </w:pPr>
      <w:r>
        <w:t>Is this for adults?</w:t>
      </w:r>
    </w:p>
    <w:p w:rsidR="006B6109" w:rsidRDefault="006B6109" w:rsidP="006B6109">
      <w:pPr>
        <w:pStyle w:val="ListParagraph"/>
        <w:numPr>
          <w:ilvl w:val="3"/>
          <w:numId w:val="5"/>
        </w:numPr>
      </w:pPr>
      <w:r>
        <w:t>It does not have to be adults.</w:t>
      </w:r>
    </w:p>
    <w:p w:rsidR="006B6109" w:rsidRDefault="005700DD" w:rsidP="006B6109">
      <w:pPr>
        <w:pStyle w:val="ListParagraph"/>
        <w:numPr>
          <w:ilvl w:val="2"/>
          <w:numId w:val="5"/>
        </w:numPr>
      </w:pPr>
      <w:r>
        <w:t xml:space="preserve">Feedback: </w:t>
      </w:r>
      <w:r w:rsidR="006B6109">
        <w:t xml:space="preserve">If you look </w:t>
      </w:r>
      <w:r>
        <w:t xml:space="preserve">at </w:t>
      </w:r>
      <w:r w:rsidR="006B6109">
        <w:t xml:space="preserve">short cases you have the most risk of waking up cold and </w:t>
      </w:r>
      <w:r>
        <w:t xml:space="preserve">so </w:t>
      </w:r>
      <w:r w:rsidR="006B6109">
        <w:t>it may be better to look at longer duration cases.</w:t>
      </w:r>
    </w:p>
    <w:p w:rsidR="006B6109" w:rsidRDefault="006B6109" w:rsidP="006B6109">
      <w:pPr>
        <w:pStyle w:val="ListParagraph"/>
        <w:numPr>
          <w:ilvl w:val="2"/>
          <w:numId w:val="5"/>
        </w:numPr>
      </w:pPr>
      <w:r>
        <w:t xml:space="preserve">Should we remove the time frame completely?  We want to meet the measure and </w:t>
      </w:r>
      <w:r w:rsidR="00136955">
        <w:t>the shorter cases may be more difficult.</w:t>
      </w:r>
    </w:p>
    <w:p w:rsidR="006B6109" w:rsidRDefault="00136955" w:rsidP="00136955">
      <w:pPr>
        <w:pStyle w:val="ListParagraph"/>
        <w:numPr>
          <w:ilvl w:val="2"/>
          <w:numId w:val="5"/>
        </w:numPr>
      </w:pPr>
      <w:r>
        <w:t>Once you put a patient to sleep the thermostats are changed in the room.</w:t>
      </w:r>
    </w:p>
    <w:p w:rsidR="00136955" w:rsidRDefault="00136955" w:rsidP="00136955">
      <w:pPr>
        <w:pStyle w:val="ListParagraph"/>
        <w:numPr>
          <w:ilvl w:val="2"/>
          <w:numId w:val="5"/>
        </w:numPr>
      </w:pPr>
      <w:r>
        <w:t>Is there a normothermia measure that is looking at temperature?</w:t>
      </w:r>
    </w:p>
    <w:p w:rsidR="00136955" w:rsidRDefault="00136955" w:rsidP="00136955">
      <w:pPr>
        <w:pStyle w:val="ListParagraph"/>
        <w:numPr>
          <w:ilvl w:val="3"/>
          <w:numId w:val="5"/>
        </w:numPr>
      </w:pPr>
      <w:r>
        <w:t>Yes, that is the next measure</w:t>
      </w:r>
    </w:p>
    <w:p w:rsidR="00136955" w:rsidRDefault="00136955" w:rsidP="00136955">
      <w:pPr>
        <w:pStyle w:val="ListParagraph"/>
        <w:numPr>
          <w:ilvl w:val="0"/>
          <w:numId w:val="5"/>
        </w:numPr>
      </w:pPr>
      <w:r w:rsidRPr="00766507">
        <w:rPr>
          <w:b/>
        </w:rPr>
        <w:t>Perioperative normothermia</w:t>
      </w:r>
      <w:r>
        <w:t xml:space="preserve">: Core temperature measurement for all general anesthetics </w:t>
      </w:r>
    </w:p>
    <w:p w:rsidR="00136955" w:rsidRDefault="00136955" w:rsidP="00136955">
      <w:pPr>
        <w:pStyle w:val="ListParagraph"/>
        <w:numPr>
          <w:ilvl w:val="1"/>
          <w:numId w:val="5"/>
        </w:numPr>
      </w:pPr>
      <w:r>
        <w:t>Patients undergoing general anesthesia</w:t>
      </w:r>
    </w:p>
    <w:p w:rsidR="00136955" w:rsidRDefault="00136955" w:rsidP="00136955">
      <w:pPr>
        <w:pStyle w:val="ListParagraph"/>
        <w:numPr>
          <w:ilvl w:val="1"/>
          <w:numId w:val="5"/>
        </w:numPr>
      </w:pPr>
      <w:r>
        <w:t>Cases less than 30 minutes</w:t>
      </w:r>
    </w:p>
    <w:p w:rsidR="00136955" w:rsidRDefault="001470CC" w:rsidP="00136955">
      <w:pPr>
        <w:pStyle w:val="ListParagraph"/>
        <w:numPr>
          <w:ilvl w:val="2"/>
          <w:numId w:val="5"/>
        </w:numPr>
      </w:pPr>
      <w:r>
        <w:t>We see a lot of variation at the University of Michigan</w:t>
      </w:r>
    </w:p>
    <w:p w:rsidR="001470CC" w:rsidRDefault="001470CC" w:rsidP="00136955">
      <w:pPr>
        <w:pStyle w:val="ListParagraph"/>
        <w:numPr>
          <w:ilvl w:val="2"/>
          <w:numId w:val="5"/>
        </w:numPr>
      </w:pPr>
      <w:r>
        <w:t>Does include PA temperature?</w:t>
      </w:r>
    </w:p>
    <w:p w:rsidR="001470CC" w:rsidRDefault="001470CC" w:rsidP="001470CC">
      <w:pPr>
        <w:pStyle w:val="ListParagraph"/>
        <w:numPr>
          <w:ilvl w:val="3"/>
          <w:numId w:val="5"/>
        </w:numPr>
      </w:pPr>
      <w:r>
        <w:t>It can and the rates are getting lower (cardiac and transplant)</w:t>
      </w:r>
    </w:p>
    <w:p w:rsidR="001470CC" w:rsidRDefault="001470CC" w:rsidP="001470CC">
      <w:pPr>
        <w:pStyle w:val="ListParagraph"/>
        <w:numPr>
          <w:ilvl w:val="3"/>
          <w:numId w:val="5"/>
        </w:numPr>
      </w:pPr>
      <w:r>
        <w:t>You will have to define the core temperature</w:t>
      </w:r>
    </w:p>
    <w:p w:rsidR="001470CC" w:rsidRDefault="001470CC" w:rsidP="001470CC">
      <w:pPr>
        <w:pStyle w:val="ListParagraph"/>
        <w:numPr>
          <w:ilvl w:val="2"/>
          <w:numId w:val="5"/>
        </w:numPr>
      </w:pPr>
      <w:r>
        <w:t>Any thoughts?  We can come up with a core temperature for the measurement</w:t>
      </w:r>
    </w:p>
    <w:p w:rsidR="001470CC" w:rsidRDefault="001470CC" w:rsidP="001470CC">
      <w:pPr>
        <w:pStyle w:val="ListParagraph"/>
        <w:numPr>
          <w:ilvl w:val="1"/>
          <w:numId w:val="5"/>
        </w:numPr>
      </w:pPr>
      <w:r>
        <w:t>This information could end up on physician compare.  Any measure you report on for QCDR can end up on physician compare and they</w:t>
      </w:r>
      <w:r w:rsidR="005700DD">
        <w:t xml:space="preserve"> don’t</w:t>
      </w:r>
      <w:r>
        <w:t xml:space="preserve"> plan on asking our opinion on whether the measure should be published for the public. </w:t>
      </w:r>
    </w:p>
    <w:p w:rsidR="001470CC" w:rsidRDefault="00766507" w:rsidP="00766507">
      <w:pPr>
        <w:pStyle w:val="ListParagraph"/>
        <w:numPr>
          <w:ilvl w:val="0"/>
          <w:numId w:val="5"/>
        </w:numPr>
      </w:pPr>
      <w:r>
        <w:lastRenderedPageBreak/>
        <w:t>PONV (adult): At-risk adults undergoing general anesthesia given 2 or more classes of anti-emetics.</w:t>
      </w:r>
    </w:p>
    <w:p w:rsidR="00766507" w:rsidRDefault="00766507" w:rsidP="00766507">
      <w:pPr>
        <w:pStyle w:val="ListParagraph"/>
        <w:numPr>
          <w:ilvl w:val="1"/>
          <w:numId w:val="5"/>
        </w:numPr>
      </w:pPr>
      <w:r>
        <w:t>Inclusion: Patients undergoing general anesthetics</w:t>
      </w:r>
    </w:p>
    <w:p w:rsidR="00766507" w:rsidRDefault="00766507" w:rsidP="00766507">
      <w:pPr>
        <w:pStyle w:val="ListParagraph"/>
        <w:numPr>
          <w:ilvl w:val="1"/>
          <w:numId w:val="5"/>
        </w:numPr>
      </w:pPr>
      <w:r>
        <w:t>Ex</w:t>
      </w:r>
      <w:r w:rsidR="003536BB">
        <w:t>c</w:t>
      </w:r>
      <w:r>
        <w:t>lusion: Non-general anesthetics, general anesthetic without use of inhalational anesthetic, fewer than 3 risk factors for PONV (female gender, non-smoker, PONV/motion sickness history, opiate administration)</w:t>
      </w:r>
    </w:p>
    <w:p w:rsidR="00766507" w:rsidRDefault="004B191F" w:rsidP="004B191F">
      <w:pPr>
        <w:pStyle w:val="ListParagraph"/>
        <w:numPr>
          <w:ilvl w:val="2"/>
          <w:numId w:val="5"/>
        </w:numPr>
      </w:pPr>
      <w:r>
        <w:t>Recommend to include pe</w:t>
      </w:r>
      <w:r w:rsidR="005700DD">
        <w:t>ople on TIVA, do not limit to inhalational agent</w:t>
      </w:r>
    </w:p>
    <w:p w:rsidR="004B191F" w:rsidRDefault="004B191F" w:rsidP="004B191F">
      <w:pPr>
        <w:pStyle w:val="ListParagraph"/>
        <w:numPr>
          <w:ilvl w:val="2"/>
          <w:numId w:val="5"/>
        </w:numPr>
      </w:pPr>
      <w:r>
        <w:t>Would you count</w:t>
      </w:r>
      <w:r w:rsidR="005700DD">
        <w:t xml:space="preserve"> the </w:t>
      </w:r>
      <w:proofErr w:type="spellStart"/>
      <w:r w:rsidR="005700DD">
        <w:t>propofol</w:t>
      </w:r>
      <w:proofErr w:type="spellEnd"/>
      <w:r w:rsidR="005700DD">
        <w:t xml:space="preserve"> infusion as</w:t>
      </w:r>
      <w:r>
        <w:t xml:space="preserve"> one treatment?  </w:t>
      </w:r>
    </w:p>
    <w:p w:rsidR="004B191F" w:rsidRDefault="004B191F" w:rsidP="004B191F">
      <w:pPr>
        <w:pStyle w:val="ListParagraph"/>
        <w:numPr>
          <w:ilvl w:val="3"/>
          <w:numId w:val="5"/>
        </w:numPr>
      </w:pPr>
      <w:r>
        <w:t>High risk patient is one who got a TIVA</w:t>
      </w:r>
    </w:p>
    <w:p w:rsidR="004B191F" w:rsidRPr="00CC51A0" w:rsidRDefault="004B191F" w:rsidP="004B191F">
      <w:pPr>
        <w:pStyle w:val="ListParagraph"/>
        <w:numPr>
          <w:ilvl w:val="3"/>
          <w:numId w:val="5"/>
        </w:numPr>
      </w:pPr>
      <w:proofErr w:type="spellStart"/>
      <w:r>
        <w:t>Propofol</w:t>
      </w:r>
      <w:proofErr w:type="spellEnd"/>
      <w:r>
        <w:t xml:space="preserve"> should count as an </w:t>
      </w:r>
      <w:r w:rsidR="005700DD">
        <w:t>anti-emetic treatment</w:t>
      </w:r>
    </w:p>
    <w:p w:rsidR="004B191F" w:rsidRDefault="003536BB" w:rsidP="004B191F">
      <w:pPr>
        <w:pStyle w:val="ListParagraph"/>
        <w:numPr>
          <w:ilvl w:val="3"/>
          <w:numId w:val="5"/>
        </w:numPr>
      </w:pPr>
      <w:r>
        <w:t>We will post this on the</w:t>
      </w:r>
      <w:r w:rsidR="004B191F">
        <w:t xml:space="preserve"> ASPIRE Forum to get more</w:t>
      </w:r>
      <w:r>
        <w:t xml:space="preserve"> active</w:t>
      </w:r>
      <w:r w:rsidR="004B191F">
        <w:t xml:space="preserve"> discussion on how to create</w:t>
      </w:r>
      <w:r>
        <w:t>/define</w:t>
      </w:r>
      <w:r w:rsidR="004B191F">
        <w:t xml:space="preserve"> this measure</w:t>
      </w:r>
    </w:p>
    <w:p w:rsidR="003536BB" w:rsidRDefault="003536BB" w:rsidP="003536BB">
      <w:pPr>
        <w:pStyle w:val="ListParagraph"/>
        <w:numPr>
          <w:ilvl w:val="0"/>
          <w:numId w:val="5"/>
        </w:numPr>
      </w:pPr>
      <w:r>
        <w:rPr>
          <w:b/>
        </w:rPr>
        <w:t>PONV (</w:t>
      </w:r>
      <w:proofErr w:type="spellStart"/>
      <w:r>
        <w:rPr>
          <w:b/>
        </w:rPr>
        <w:t>Peds</w:t>
      </w:r>
      <w:proofErr w:type="spellEnd"/>
      <w:r>
        <w:rPr>
          <w:b/>
        </w:rPr>
        <w:t>):</w:t>
      </w:r>
      <w:r>
        <w:t xml:space="preserve">  Patients administered 2 or more classes of anti-emetics.  </w:t>
      </w:r>
    </w:p>
    <w:p w:rsidR="003536BB" w:rsidRDefault="003536BB" w:rsidP="003536BB">
      <w:pPr>
        <w:pStyle w:val="ListParagraph"/>
        <w:numPr>
          <w:ilvl w:val="1"/>
          <w:numId w:val="5"/>
        </w:numPr>
      </w:pPr>
      <w:r>
        <w:t>Patients undergoing general anesthetics</w:t>
      </w:r>
    </w:p>
    <w:p w:rsidR="003536BB" w:rsidRDefault="003536BB" w:rsidP="003536BB">
      <w:pPr>
        <w:pStyle w:val="ListParagraph"/>
        <w:numPr>
          <w:ilvl w:val="1"/>
          <w:numId w:val="5"/>
        </w:numPr>
      </w:pPr>
      <w:r>
        <w:t xml:space="preserve">Non-general anesthetics, general anesthetic without use of inhalation anesthetic, fewer than 2 risk factors for PONV (surgery </w:t>
      </w:r>
      <w:r>
        <w:rPr>
          <w:rFonts w:cstheme="minorHAnsi"/>
        </w:rPr>
        <w:t>≥</w:t>
      </w:r>
      <w:r>
        <w:t xml:space="preserve"> 30 minutes, age </w:t>
      </w:r>
      <w:r>
        <w:rPr>
          <w:rFonts w:cstheme="minorHAnsi"/>
        </w:rPr>
        <w:t>≥</w:t>
      </w:r>
      <w:r>
        <w:t xml:space="preserve"> 3 years, strabismus surgery, history of POV or PONV in parent or sibling)</w:t>
      </w:r>
    </w:p>
    <w:p w:rsidR="003536BB" w:rsidRDefault="003536BB" w:rsidP="003536BB">
      <w:pPr>
        <w:pStyle w:val="ListParagraph"/>
        <w:numPr>
          <w:ilvl w:val="1"/>
          <w:numId w:val="5"/>
        </w:numPr>
      </w:pPr>
      <w:r>
        <w:t>Risk factors for pediatrics are the same</w:t>
      </w:r>
    </w:p>
    <w:p w:rsidR="003536BB" w:rsidRDefault="003536BB" w:rsidP="003536BB">
      <w:pPr>
        <w:pStyle w:val="ListParagraph"/>
        <w:numPr>
          <w:ilvl w:val="2"/>
          <w:numId w:val="5"/>
        </w:numPr>
      </w:pPr>
      <w:r>
        <w:t>Complex problem to balance pain management and PONV and both measures should be looked at as a single or in combination.</w:t>
      </w:r>
    </w:p>
    <w:p w:rsidR="003536BB" w:rsidRDefault="003536BB" w:rsidP="003536BB">
      <w:pPr>
        <w:pStyle w:val="ListParagraph"/>
        <w:numPr>
          <w:ilvl w:val="2"/>
          <w:numId w:val="5"/>
        </w:numPr>
      </w:pPr>
      <w:r>
        <w:t xml:space="preserve">Is it still worth measuring that </w:t>
      </w:r>
      <w:proofErr w:type="spellStart"/>
      <w:r>
        <w:t>antiemetics</w:t>
      </w:r>
      <w:proofErr w:type="spellEnd"/>
      <w:r>
        <w:t xml:space="preserve"> were administered?</w:t>
      </w:r>
    </w:p>
    <w:p w:rsidR="003536BB" w:rsidRDefault="003536BB" w:rsidP="003536BB">
      <w:pPr>
        <w:pStyle w:val="ListParagraph"/>
        <w:numPr>
          <w:ilvl w:val="3"/>
          <w:numId w:val="5"/>
        </w:numPr>
      </w:pPr>
      <w:r>
        <w:t>It is worth measuring, but we should look at postoperative pain management also.</w:t>
      </w:r>
    </w:p>
    <w:p w:rsidR="003536BB" w:rsidRDefault="003536BB" w:rsidP="003536BB">
      <w:pPr>
        <w:pStyle w:val="ListParagraph"/>
        <w:numPr>
          <w:ilvl w:val="3"/>
          <w:numId w:val="5"/>
        </w:numPr>
      </w:pPr>
      <w:r>
        <w:t>We will stratify this</w:t>
      </w:r>
      <w:r w:rsidR="005700DD">
        <w:t xml:space="preserve"> measure over tonsillectomy</w:t>
      </w:r>
      <w:r>
        <w:t xml:space="preserve"> patients. </w:t>
      </w:r>
    </w:p>
    <w:p w:rsidR="003536BB" w:rsidRDefault="003536BB" w:rsidP="003536BB">
      <w:pPr>
        <w:pStyle w:val="ListParagraph"/>
        <w:numPr>
          <w:ilvl w:val="2"/>
          <w:numId w:val="5"/>
        </w:numPr>
      </w:pPr>
      <w:r>
        <w:t>Why did you use fewer than 2 risk factors for PONV?</w:t>
      </w:r>
    </w:p>
    <w:p w:rsidR="003536BB" w:rsidRDefault="003536BB" w:rsidP="003536BB">
      <w:pPr>
        <w:pStyle w:val="ListParagraph"/>
        <w:numPr>
          <w:ilvl w:val="3"/>
          <w:numId w:val="5"/>
        </w:numPr>
      </w:pPr>
      <w:r>
        <w:t>It was based on a pediatric paper.</w:t>
      </w:r>
    </w:p>
    <w:p w:rsidR="00DE64DD" w:rsidRDefault="00DE64DD" w:rsidP="003536BB">
      <w:pPr>
        <w:pStyle w:val="ListParagraph"/>
        <w:numPr>
          <w:ilvl w:val="3"/>
          <w:numId w:val="5"/>
        </w:numPr>
      </w:pPr>
      <w:r>
        <w:t>Current practice that anyone over the age o</w:t>
      </w:r>
      <w:r w:rsidR="005700DD">
        <w:t>f three that has one risk factor</w:t>
      </w:r>
      <w:r>
        <w:t xml:space="preserve"> get</w:t>
      </w:r>
      <w:r w:rsidR="005700DD">
        <w:t>s</w:t>
      </w:r>
      <w:r>
        <w:t xml:space="preserve"> two anti</w:t>
      </w:r>
      <w:r w:rsidR="005700DD">
        <w:t>-emetics</w:t>
      </w:r>
    </w:p>
    <w:p w:rsidR="00DE64DD" w:rsidRPr="00DE64DD" w:rsidRDefault="00DE64DD" w:rsidP="00DE64DD">
      <w:pPr>
        <w:pStyle w:val="ListParagraph"/>
        <w:numPr>
          <w:ilvl w:val="0"/>
          <w:numId w:val="5"/>
        </w:numPr>
      </w:pPr>
      <w:r w:rsidRPr="00DE64DD">
        <w:rPr>
          <w:b/>
        </w:rPr>
        <w:t>Colloid use limited in cases with no indication:</w:t>
      </w:r>
      <w:r>
        <w:t xml:space="preserve"> </w:t>
      </w:r>
      <w:r w:rsidRPr="00DE64DD">
        <w:t>Colloid use limited for patients that likely do not need colloid (Patients with mild to moderate blood loss, outpatient surgery, short to medium length prone surgery, all but the longest surgeries in other positions)</w:t>
      </w:r>
    </w:p>
    <w:p w:rsidR="00DE64DD" w:rsidRPr="00DE64DD" w:rsidRDefault="00DE64DD" w:rsidP="00DE64DD">
      <w:pPr>
        <w:pStyle w:val="ListParagraph"/>
        <w:numPr>
          <w:ilvl w:val="1"/>
          <w:numId w:val="5"/>
        </w:numPr>
      </w:pPr>
      <w:r w:rsidRPr="00DE64DD">
        <w:t>All patients undergoing procedures</w:t>
      </w:r>
    </w:p>
    <w:p w:rsidR="00DE64DD" w:rsidRPr="00DE64DD" w:rsidRDefault="00DE64DD" w:rsidP="00DE64DD">
      <w:pPr>
        <w:pStyle w:val="ListParagraph"/>
        <w:numPr>
          <w:ilvl w:val="1"/>
          <w:numId w:val="5"/>
        </w:numPr>
      </w:pPr>
      <w:r w:rsidRPr="00DE64DD">
        <w:t>Patients with &gt;=4 units of intraoperative PRBC transfused</w:t>
      </w:r>
      <w:r>
        <w:t xml:space="preserve">; </w:t>
      </w:r>
      <w:r w:rsidRPr="00DE64DD">
        <w:t>EBL &gt;= 2000 ML</w:t>
      </w:r>
      <w:r>
        <w:t xml:space="preserve">; </w:t>
      </w:r>
      <w:r w:rsidRPr="00DE64DD">
        <w:t>Prone surgery &gt; 4 hours anesthesia time</w:t>
      </w:r>
      <w:r>
        <w:t xml:space="preserve">; </w:t>
      </w:r>
      <w:r w:rsidRPr="00DE64DD">
        <w:t xml:space="preserve"> Any surgery &gt; 8 hours anesthesia time</w:t>
      </w:r>
    </w:p>
    <w:p w:rsidR="00DE64DD" w:rsidRDefault="00DE64DD" w:rsidP="00DE64DD">
      <w:pPr>
        <w:pStyle w:val="ListParagraph"/>
        <w:numPr>
          <w:ilvl w:val="1"/>
          <w:numId w:val="5"/>
        </w:numPr>
      </w:pPr>
      <w:r>
        <w:t xml:space="preserve">This was a lower rated measure on the original survey we sent out when we were determining Year 1 measures.  The reason we want to bring this back is that the data shows that avoiding </w:t>
      </w:r>
      <w:r w:rsidR="005700DD">
        <w:t>colloid doesn’t change anything</w:t>
      </w:r>
      <w:r>
        <w:t xml:space="preserve"> but the cost of anesthesia and it can be reported easily.</w:t>
      </w:r>
    </w:p>
    <w:p w:rsidR="00DE64DD" w:rsidRDefault="005700DD" w:rsidP="00DE64DD">
      <w:pPr>
        <w:pStyle w:val="ListParagraph"/>
        <w:numPr>
          <w:ilvl w:val="2"/>
          <w:numId w:val="5"/>
        </w:numPr>
      </w:pPr>
      <w:r>
        <w:t xml:space="preserve">Feedback: </w:t>
      </w:r>
      <w:r w:rsidR="00DE64DD">
        <w:t xml:space="preserve">Colloids improve </w:t>
      </w:r>
      <w:r>
        <w:t>tissue oxygenation,</w:t>
      </w:r>
      <w:r w:rsidR="00DE64DD">
        <w:t xml:space="preserve"> and a lot of protocols require patients to be on</w:t>
      </w:r>
      <w:r>
        <w:t xml:space="preserve"> colloids with</w:t>
      </w:r>
      <w:r w:rsidR="00DE64DD">
        <w:t xml:space="preserve"> a cry</w:t>
      </w:r>
      <w:r w:rsidR="00845E89">
        <w:t>s</w:t>
      </w:r>
      <w:r w:rsidR="00DE64DD">
        <w:t xml:space="preserve">talloid infusion. </w:t>
      </w:r>
      <w:r w:rsidR="00845E89">
        <w:t xml:space="preserve">  There is an interest in using colloids in</w:t>
      </w:r>
      <w:r>
        <w:t xml:space="preserve"> enhanced</w:t>
      </w:r>
      <w:r w:rsidR="00845E89">
        <w:t xml:space="preserve"> recovery </w:t>
      </w:r>
      <w:r>
        <w:t>programs</w:t>
      </w:r>
      <w:r w:rsidR="00845E89">
        <w:t xml:space="preserve">. </w:t>
      </w:r>
    </w:p>
    <w:p w:rsidR="00845E89" w:rsidRDefault="005700DD" w:rsidP="00DE64DD">
      <w:pPr>
        <w:pStyle w:val="ListParagraph"/>
        <w:numPr>
          <w:ilvl w:val="2"/>
          <w:numId w:val="5"/>
        </w:numPr>
      </w:pPr>
      <w:r>
        <w:lastRenderedPageBreak/>
        <w:t xml:space="preserve">Feedback: </w:t>
      </w:r>
      <w:r w:rsidR="00845E89">
        <w:t xml:space="preserve">Preoperative hematocrit needs to be documented. </w:t>
      </w:r>
    </w:p>
    <w:p w:rsidR="00845E89" w:rsidRDefault="00845E89" w:rsidP="00DE64DD">
      <w:pPr>
        <w:pStyle w:val="ListParagraph"/>
        <w:numPr>
          <w:ilvl w:val="2"/>
          <w:numId w:val="5"/>
        </w:numPr>
      </w:pPr>
      <w:r>
        <w:t xml:space="preserve">Some of the measure you want to score 100% and be perfect and </w:t>
      </w:r>
      <w:r w:rsidR="005700DD">
        <w:t>we should look to meet a certain threshold</w:t>
      </w:r>
      <w:r>
        <w:t xml:space="preserve">, because we may find a level that reduces cost </w:t>
      </w:r>
      <w:r w:rsidR="005700DD">
        <w:t xml:space="preserve">and </w:t>
      </w:r>
      <w:r>
        <w:t>shows that we are choosing wisely</w:t>
      </w:r>
      <w:r w:rsidR="005700DD">
        <w:t>.</w:t>
      </w:r>
    </w:p>
    <w:p w:rsidR="00845E89" w:rsidRDefault="005700DD" w:rsidP="00DE64DD">
      <w:pPr>
        <w:pStyle w:val="ListParagraph"/>
        <w:numPr>
          <w:ilvl w:val="2"/>
          <w:numId w:val="5"/>
        </w:numPr>
      </w:pPr>
      <w:r>
        <w:t xml:space="preserve">Feedback: </w:t>
      </w:r>
      <w:r w:rsidR="00845E89">
        <w:t>Are liver transplant are excluded?</w:t>
      </w:r>
    </w:p>
    <w:p w:rsidR="00845E89" w:rsidRDefault="00845E89" w:rsidP="00845E89">
      <w:pPr>
        <w:pStyle w:val="ListParagraph"/>
        <w:numPr>
          <w:ilvl w:val="3"/>
          <w:numId w:val="5"/>
        </w:numPr>
      </w:pPr>
      <w:r>
        <w:t>Can you choose the type of procedure and standardize to the procedure?</w:t>
      </w:r>
      <w:r>
        <w:tab/>
      </w:r>
    </w:p>
    <w:p w:rsidR="00845E89" w:rsidRDefault="005700DD" w:rsidP="00845E89">
      <w:pPr>
        <w:pStyle w:val="ListParagraph"/>
        <w:numPr>
          <w:ilvl w:val="3"/>
          <w:numId w:val="5"/>
        </w:numPr>
      </w:pPr>
      <w:r>
        <w:t xml:space="preserve">Feedback: </w:t>
      </w:r>
      <w:r w:rsidR="00845E89">
        <w:t>All the other measures have been targeting improving safety and outcomes and if this is targeting costs, then recommend moving this down the list.   There is no evidence of safety for the patient.</w:t>
      </w:r>
    </w:p>
    <w:p w:rsidR="009E2BE0" w:rsidRDefault="009E2BE0" w:rsidP="00845E89">
      <w:pPr>
        <w:pStyle w:val="ListParagraph"/>
        <w:numPr>
          <w:ilvl w:val="4"/>
          <w:numId w:val="5"/>
        </w:numPr>
      </w:pPr>
      <w:r>
        <w:t>This may be neutral in quality and if this proves that this reduces costs, then there is some use putting in a measure to reduce costs.</w:t>
      </w:r>
    </w:p>
    <w:p w:rsidR="00845E89" w:rsidRDefault="009E2BE0" w:rsidP="00845E89">
      <w:pPr>
        <w:pStyle w:val="ListParagraph"/>
        <w:numPr>
          <w:ilvl w:val="4"/>
          <w:numId w:val="5"/>
        </w:numPr>
      </w:pPr>
      <w:r>
        <w:t xml:space="preserve">You might want to exclude other factors, such as specialty surgeries </w:t>
      </w:r>
    </w:p>
    <w:p w:rsidR="00845E89" w:rsidRDefault="009E2BE0" w:rsidP="00845E89">
      <w:pPr>
        <w:pStyle w:val="ListParagraph"/>
        <w:numPr>
          <w:ilvl w:val="2"/>
          <w:numId w:val="5"/>
        </w:numPr>
      </w:pPr>
      <w:r>
        <w:t>From a visualization perspective we are interested in seeing changes in trends over time.</w:t>
      </w:r>
    </w:p>
    <w:p w:rsidR="009E2BE0" w:rsidRPr="009E2BE0" w:rsidRDefault="009E2BE0" w:rsidP="009E2BE0">
      <w:pPr>
        <w:rPr>
          <w:b/>
        </w:rPr>
      </w:pPr>
      <w:r w:rsidRPr="009E2BE0">
        <w:rPr>
          <w:b/>
        </w:rPr>
        <w:t>Defining Measures</w:t>
      </w:r>
    </w:p>
    <w:p w:rsidR="009E2BE0" w:rsidRDefault="009E2BE0" w:rsidP="009E2BE0">
      <w:pPr>
        <w:pStyle w:val="ListParagraph"/>
        <w:numPr>
          <w:ilvl w:val="0"/>
          <w:numId w:val="6"/>
        </w:numPr>
      </w:pPr>
      <w:r>
        <w:t xml:space="preserve">Part of the role of this group is to do the research and to define how we determine the measures.  We can have measures without thresholds and then determine what </w:t>
      </w:r>
      <w:r w:rsidR="00943813">
        <w:t>the best way is</w:t>
      </w:r>
      <w:r>
        <w:t>.</w:t>
      </w:r>
    </w:p>
    <w:p w:rsidR="00E37DF0" w:rsidRDefault="009E2BE0" w:rsidP="009E2BE0">
      <w:pPr>
        <w:pStyle w:val="ListParagraph"/>
        <w:numPr>
          <w:ilvl w:val="0"/>
          <w:numId w:val="6"/>
        </w:numPr>
      </w:pPr>
      <w:r>
        <w:t xml:space="preserve">We need to have conversations in our specialty to help define the </w:t>
      </w:r>
      <w:r w:rsidR="00E37DF0">
        <w:t>measures and what measures will be helpful.</w:t>
      </w:r>
    </w:p>
    <w:p w:rsidR="009E2BE0" w:rsidRDefault="00E37DF0" w:rsidP="009E2BE0">
      <w:pPr>
        <w:pStyle w:val="ListParagraph"/>
        <w:numPr>
          <w:ilvl w:val="0"/>
          <w:numId w:val="6"/>
        </w:numPr>
      </w:pPr>
      <w:r>
        <w:t>Blue Cross Blue Shield is willing to give us their cost data on the patient level, we have to be willing to do something with that data if they give it to us.</w:t>
      </w:r>
    </w:p>
    <w:p w:rsidR="00AC769A" w:rsidRDefault="00943813" w:rsidP="009E2BE0">
      <w:pPr>
        <w:pStyle w:val="ListParagraph"/>
        <w:numPr>
          <w:ilvl w:val="0"/>
          <w:numId w:val="6"/>
        </w:numPr>
      </w:pPr>
      <w:r>
        <w:t>G</w:t>
      </w:r>
      <w:r w:rsidR="00AC769A">
        <w:t xml:space="preserve">etting the postop data is important.  Because we are just starting out and are a small group, </w:t>
      </w:r>
      <w:r>
        <w:t xml:space="preserve">now is a good time </w:t>
      </w:r>
      <w:r w:rsidR="00AC769A">
        <w:t xml:space="preserve">to find ways to have sites to submit their postop data, CPT codes and ICD-9 codes. </w:t>
      </w:r>
    </w:p>
    <w:p w:rsidR="00CC51A0" w:rsidRDefault="00CC51A0"/>
    <w:sectPr w:rsidR="00CC5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56F6"/>
    <w:multiLevelType w:val="hybridMultilevel"/>
    <w:tmpl w:val="E21C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E606C"/>
    <w:multiLevelType w:val="hybridMultilevel"/>
    <w:tmpl w:val="D2C8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962EA"/>
    <w:multiLevelType w:val="hybridMultilevel"/>
    <w:tmpl w:val="CFD2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76C1A"/>
    <w:multiLevelType w:val="hybridMultilevel"/>
    <w:tmpl w:val="1F06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B2416"/>
    <w:multiLevelType w:val="hybridMultilevel"/>
    <w:tmpl w:val="3FD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15CB5"/>
    <w:multiLevelType w:val="hybridMultilevel"/>
    <w:tmpl w:val="BA0AC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E7"/>
    <w:rsid w:val="00136955"/>
    <w:rsid w:val="00141C0B"/>
    <w:rsid w:val="001470CC"/>
    <w:rsid w:val="00194115"/>
    <w:rsid w:val="003536BB"/>
    <w:rsid w:val="003B2B97"/>
    <w:rsid w:val="00440E75"/>
    <w:rsid w:val="004B191F"/>
    <w:rsid w:val="005700DD"/>
    <w:rsid w:val="006A5F5D"/>
    <w:rsid w:val="006B6109"/>
    <w:rsid w:val="00766507"/>
    <w:rsid w:val="00822339"/>
    <w:rsid w:val="00845E89"/>
    <w:rsid w:val="00875A57"/>
    <w:rsid w:val="00943813"/>
    <w:rsid w:val="009E2BE0"/>
    <w:rsid w:val="00AC769A"/>
    <w:rsid w:val="00B56F4D"/>
    <w:rsid w:val="00CC102A"/>
    <w:rsid w:val="00CC51A0"/>
    <w:rsid w:val="00DE64DD"/>
    <w:rsid w:val="00E37DF0"/>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359">
      <w:bodyDiv w:val="1"/>
      <w:marLeft w:val="0"/>
      <w:marRight w:val="0"/>
      <w:marTop w:val="0"/>
      <w:marBottom w:val="0"/>
      <w:divBdr>
        <w:top w:val="none" w:sz="0" w:space="0" w:color="auto"/>
        <w:left w:val="none" w:sz="0" w:space="0" w:color="auto"/>
        <w:bottom w:val="none" w:sz="0" w:space="0" w:color="auto"/>
        <w:right w:val="none" w:sz="0" w:space="0" w:color="auto"/>
      </w:divBdr>
    </w:div>
    <w:div w:id="135151534">
      <w:bodyDiv w:val="1"/>
      <w:marLeft w:val="0"/>
      <w:marRight w:val="0"/>
      <w:marTop w:val="0"/>
      <w:marBottom w:val="0"/>
      <w:divBdr>
        <w:top w:val="none" w:sz="0" w:space="0" w:color="auto"/>
        <w:left w:val="none" w:sz="0" w:space="0" w:color="auto"/>
        <w:bottom w:val="none" w:sz="0" w:space="0" w:color="auto"/>
        <w:right w:val="none" w:sz="0" w:space="0" w:color="auto"/>
      </w:divBdr>
    </w:div>
    <w:div w:id="148601032">
      <w:bodyDiv w:val="1"/>
      <w:marLeft w:val="0"/>
      <w:marRight w:val="0"/>
      <w:marTop w:val="0"/>
      <w:marBottom w:val="0"/>
      <w:divBdr>
        <w:top w:val="none" w:sz="0" w:space="0" w:color="auto"/>
        <w:left w:val="none" w:sz="0" w:space="0" w:color="auto"/>
        <w:bottom w:val="none" w:sz="0" w:space="0" w:color="auto"/>
        <w:right w:val="none" w:sz="0" w:space="0" w:color="auto"/>
      </w:divBdr>
    </w:div>
    <w:div w:id="149367221">
      <w:bodyDiv w:val="1"/>
      <w:marLeft w:val="0"/>
      <w:marRight w:val="0"/>
      <w:marTop w:val="0"/>
      <w:marBottom w:val="0"/>
      <w:divBdr>
        <w:top w:val="none" w:sz="0" w:space="0" w:color="auto"/>
        <w:left w:val="none" w:sz="0" w:space="0" w:color="auto"/>
        <w:bottom w:val="none" w:sz="0" w:space="0" w:color="auto"/>
        <w:right w:val="none" w:sz="0" w:space="0" w:color="auto"/>
      </w:divBdr>
    </w:div>
    <w:div w:id="158617740">
      <w:bodyDiv w:val="1"/>
      <w:marLeft w:val="0"/>
      <w:marRight w:val="0"/>
      <w:marTop w:val="0"/>
      <w:marBottom w:val="0"/>
      <w:divBdr>
        <w:top w:val="none" w:sz="0" w:space="0" w:color="auto"/>
        <w:left w:val="none" w:sz="0" w:space="0" w:color="auto"/>
        <w:bottom w:val="none" w:sz="0" w:space="0" w:color="auto"/>
        <w:right w:val="none" w:sz="0" w:space="0" w:color="auto"/>
      </w:divBdr>
    </w:div>
    <w:div w:id="175653919">
      <w:bodyDiv w:val="1"/>
      <w:marLeft w:val="0"/>
      <w:marRight w:val="0"/>
      <w:marTop w:val="0"/>
      <w:marBottom w:val="0"/>
      <w:divBdr>
        <w:top w:val="none" w:sz="0" w:space="0" w:color="auto"/>
        <w:left w:val="none" w:sz="0" w:space="0" w:color="auto"/>
        <w:bottom w:val="none" w:sz="0" w:space="0" w:color="auto"/>
        <w:right w:val="none" w:sz="0" w:space="0" w:color="auto"/>
      </w:divBdr>
    </w:div>
    <w:div w:id="208149960">
      <w:bodyDiv w:val="1"/>
      <w:marLeft w:val="0"/>
      <w:marRight w:val="0"/>
      <w:marTop w:val="0"/>
      <w:marBottom w:val="0"/>
      <w:divBdr>
        <w:top w:val="none" w:sz="0" w:space="0" w:color="auto"/>
        <w:left w:val="none" w:sz="0" w:space="0" w:color="auto"/>
        <w:bottom w:val="none" w:sz="0" w:space="0" w:color="auto"/>
        <w:right w:val="none" w:sz="0" w:space="0" w:color="auto"/>
      </w:divBdr>
    </w:div>
    <w:div w:id="444468206">
      <w:bodyDiv w:val="1"/>
      <w:marLeft w:val="0"/>
      <w:marRight w:val="0"/>
      <w:marTop w:val="0"/>
      <w:marBottom w:val="0"/>
      <w:divBdr>
        <w:top w:val="none" w:sz="0" w:space="0" w:color="auto"/>
        <w:left w:val="none" w:sz="0" w:space="0" w:color="auto"/>
        <w:bottom w:val="none" w:sz="0" w:space="0" w:color="auto"/>
        <w:right w:val="none" w:sz="0" w:space="0" w:color="auto"/>
      </w:divBdr>
    </w:div>
    <w:div w:id="482042440">
      <w:bodyDiv w:val="1"/>
      <w:marLeft w:val="0"/>
      <w:marRight w:val="0"/>
      <w:marTop w:val="0"/>
      <w:marBottom w:val="0"/>
      <w:divBdr>
        <w:top w:val="none" w:sz="0" w:space="0" w:color="auto"/>
        <w:left w:val="none" w:sz="0" w:space="0" w:color="auto"/>
        <w:bottom w:val="none" w:sz="0" w:space="0" w:color="auto"/>
        <w:right w:val="none" w:sz="0" w:space="0" w:color="auto"/>
      </w:divBdr>
    </w:div>
    <w:div w:id="802770220">
      <w:bodyDiv w:val="1"/>
      <w:marLeft w:val="0"/>
      <w:marRight w:val="0"/>
      <w:marTop w:val="0"/>
      <w:marBottom w:val="0"/>
      <w:divBdr>
        <w:top w:val="none" w:sz="0" w:space="0" w:color="auto"/>
        <w:left w:val="none" w:sz="0" w:space="0" w:color="auto"/>
        <w:bottom w:val="none" w:sz="0" w:space="0" w:color="auto"/>
        <w:right w:val="none" w:sz="0" w:space="0" w:color="auto"/>
      </w:divBdr>
    </w:div>
    <w:div w:id="836073600">
      <w:bodyDiv w:val="1"/>
      <w:marLeft w:val="0"/>
      <w:marRight w:val="0"/>
      <w:marTop w:val="0"/>
      <w:marBottom w:val="0"/>
      <w:divBdr>
        <w:top w:val="none" w:sz="0" w:space="0" w:color="auto"/>
        <w:left w:val="none" w:sz="0" w:space="0" w:color="auto"/>
        <w:bottom w:val="none" w:sz="0" w:space="0" w:color="auto"/>
        <w:right w:val="none" w:sz="0" w:space="0" w:color="auto"/>
      </w:divBdr>
    </w:div>
    <w:div w:id="1129083604">
      <w:bodyDiv w:val="1"/>
      <w:marLeft w:val="0"/>
      <w:marRight w:val="0"/>
      <w:marTop w:val="0"/>
      <w:marBottom w:val="0"/>
      <w:divBdr>
        <w:top w:val="none" w:sz="0" w:space="0" w:color="auto"/>
        <w:left w:val="none" w:sz="0" w:space="0" w:color="auto"/>
        <w:bottom w:val="none" w:sz="0" w:space="0" w:color="auto"/>
        <w:right w:val="none" w:sz="0" w:space="0" w:color="auto"/>
      </w:divBdr>
    </w:div>
    <w:div w:id="1215505854">
      <w:bodyDiv w:val="1"/>
      <w:marLeft w:val="0"/>
      <w:marRight w:val="0"/>
      <w:marTop w:val="0"/>
      <w:marBottom w:val="0"/>
      <w:divBdr>
        <w:top w:val="none" w:sz="0" w:space="0" w:color="auto"/>
        <w:left w:val="none" w:sz="0" w:space="0" w:color="auto"/>
        <w:bottom w:val="none" w:sz="0" w:space="0" w:color="auto"/>
        <w:right w:val="none" w:sz="0" w:space="0" w:color="auto"/>
      </w:divBdr>
    </w:div>
    <w:div w:id="1269922465">
      <w:bodyDiv w:val="1"/>
      <w:marLeft w:val="0"/>
      <w:marRight w:val="0"/>
      <w:marTop w:val="0"/>
      <w:marBottom w:val="0"/>
      <w:divBdr>
        <w:top w:val="none" w:sz="0" w:space="0" w:color="auto"/>
        <w:left w:val="none" w:sz="0" w:space="0" w:color="auto"/>
        <w:bottom w:val="none" w:sz="0" w:space="0" w:color="auto"/>
        <w:right w:val="none" w:sz="0" w:space="0" w:color="auto"/>
      </w:divBdr>
    </w:div>
    <w:div w:id="1322079472">
      <w:bodyDiv w:val="1"/>
      <w:marLeft w:val="0"/>
      <w:marRight w:val="0"/>
      <w:marTop w:val="0"/>
      <w:marBottom w:val="0"/>
      <w:divBdr>
        <w:top w:val="none" w:sz="0" w:space="0" w:color="auto"/>
        <w:left w:val="none" w:sz="0" w:space="0" w:color="auto"/>
        <w:bottom w:val="none" w:sz="0" w:space="0" w:color="auto"/>
        <w:right w:val="none" w:sz="0" w:space="0" w:color="auto"/>
      </w:divBdr>
    </w:div>
    <w:div w:id="1351025479">
      <w:bodyDiv w:val="1"/>
      <w:marLeft w:val="0"/>
      <w:marRight w:val="0"/>
      <w:marTop w:val="0"/>
      <w:marBottom w:val="0"/>
      <w:divBdr>
        <w:top w:val="none" w:sz="0" w:space="0" w:color="auto"/>
        <w:left w:val="none" w:sz="0" w:space="0" w:color="auto"/>
        <w:bottom w:val="none" w:sz="0" w:space="0" w:color="auto"/>
        <w:right w:val="none" w:sz="0" w:space="0" w:color="auto"/>
      </w:divBdr>
    </w:div>
    <w:div w:id="1356685772">
      <w:bodyDiv w:val="1"/>
      <w:marLeft w:val="0"/>
      <w:marRight w:val="0"/>
      <w:marTop w:val="0"/>
      <w:marBottom w:val="0"/>
      <w:divBdr>
        <w:top w:val="none" w:sz="0" w:space="0" w:color="auto"/>
        <w:left w:val="none" w:sz="0" w:space="0" w:color="auto"/>
        <w:bottom w:val="none" w:sz="0" w:space="0" w:color="auto"/>
        <w:right w:val="none" w:sz="0" w:space="0" w:color="auto"/>
      </w:divBdr>
    </w:div>
    <w:div w:id="1401369000">
      <w:bodyDiv w:val="1"/>
      <w:marLeft w:val="0"/>
      <w:marRight w:val="0"/>
      <w:marTop w:val="0"/>
      <w:marBottom w:val="0"/>
      <w:divBdr>
        <w:top w:val="none" w:sz="0" w:space="0" w:color="auto"/>
        <w:left w:val="none" w:sz="0" w:space="0" w:color="auto"/>
        <w:bottom w:val="none" w:sz="0" w:space="0" w:color="auto"/>
        <w:right w:val="none" w:sz="0" w:space="0" w:color="auto"/>
      </w:divBdr>
    </w:div>
    <w:div w:id="1562710632">
      <w:bodyDiv w:val="1"/>
      <w:marLeft w:val="0"/>
      <w:marRight w:val="0"/>
      <w:marTop w:val="0"/>
      <w:marBottom w:val="0"/>
      <w:divBdr>
        <w:top w:val="none" w:sz="0" w:space="0" w:color="auto"/>
        <w:left w:val="none" w:sz="0" w:space="0" w:color="auto"/>
        <w:bottom w:val="none" w:sz="0" w:space="0" w:color="auto"/>
        <w:right w:val="none" w:sz="0" w:space="0" w:color="auto"/>
      </w:divBdr>
    </w:div>
    <w:div w:id="1699306686">
      <w:bodyDiv w:val="1"/>
      <w:marLeft w:val="0"/>
      <w:marRight w:val="0"/>
      <w:marTop w:val="0"/>
      <w:marBottom w:val="0"/>
      <w:divBdr>
        <w:top w:val="none" w:sz="0" w:space="0" w:color="auto"/>
        <w:left w:val="none" w:sz="0" w:space="0" w:color="auto"/>
        <w:bottom w:val="none" w:sz="0" w:space="0" w:color="auto"/>
        <w:right w:val="none" w:sz="0" w:space="0" w:color="auto"/>
      </w:divBdr>
    </w:div>
    <w:div w:id="1760953525">
      <w:bodyDiv w:val="1"/>
      <w:marLeft w:val="0"/>
      <w:marRight w:val="0"/>
      <w:marTop w:val="0"/>
      <w:marBottom w:val="0"/>
      <w:divBdr>
        <w:top w:val="none" w:sz="0" w:space="0" w:color="auto"/>
        <w:left w:val="none" w:sz="0" w:space="0" w:color="auto"/>
        <w:bottom w:val="none" w:sz="0" w:space="0" w:color="auto"/>
        <w:right w:val="none" w:sz="0" w:space="0" w:color="auto"/>
      </w:divBdr>
    </w:div>
    <w:div w:id="1825077606">
      <w:bodyDiv w:val="1"/>
      <w:marLeft w:val="0"/>
      <w:marRight w:val="0"/>
      <w:marTop w:val="0"/>
      <w:marBottom w:val="0"/>
      <w:divBdr>
        <w:top w:val="none" w:sz="0" w:space="0" w:color="auto"/>
        <w:left w:val="none" w:sz="0" w:space="0" w:color="auto"/>
        <w:bottom w:val="none" w:sz="0" w:space="0" w:color="auto"/>
        <w:right w:val="none" w:sz="0" w:space="0" w:color="auto"/>
      </w:divBdr>
    </w:div>
    <w:div w:id="184497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9100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Victoria</dc:creator>
  <cp:lastModifiedBy>Lacca, Victoria</cp:lastModifiedBy>
  <cp:revision>2</cp:revision>
  <dcterms:created xsi:type="dcterms:W3CDTF">2015-03-19T17:47:00Z</dcterms:created>
  <dcterms:modified xsi:type="dcterms:W3CDTF">2015-03-19T17:47:00Z</dcterms:modified>
</cp:coreProperties>
</file>