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5B4" w:rsidRPr="006F7E83" w:rsidRDefault="00B345B4" w:rsidP="00B345B4">
      <w:pPr>
        <w:spacing w:after="0"/>
        <w:jc w:val="center"/>
        <w:rPr>
          <w:b/>
          <w:sz w:val="28"/>
          <w:szCs w:val="28"/>
        </w:rPr>
      </w:pPr>
      <w:r w:rsidRPr="006F7E83">
        <w:rPr>
          <w:b/>
          <w:sz w:val="28"/>
          <w:szCs w:val="28"/>
        </w:rPr>
        <w:t>Anesthesiology Performance Improvement and Reporting Exchange (ASPIRE)</w:t>
      </w:r>
    </w:p>
    <w:p w:rsidR="00B345B4" w:rsidRDefault="00B345B4" w:rsidP="00B345B4">
      <w:pPr>
        <w:spacing w:after="0"/>
        <w:jc w:val="center"/>
      </w:pPr>
      <w:r>
        <w:t xml:space="preserve">Quality Committee Meeting Notes – Monday, </w:t>
      </w:r>
      <w:r w:rsidR="00BD69CD">
        <w:t>October 27, 2014</w:t>
      </w:r>
    </w:p>
    <w:p w:rsidR="00B345B4" w:rsidRDefault="00B345B4" w:rsidP="00B345B4">
      <w:pPr>
        <w:spacing w:after="0"/>
        <w:rPr>
          <w:b/>
        </w:rPr>
      </w:pPr>
    </w:p>
    <w:p w:rsidR="00B345B4" w:rsidRPr="00B345B4" w:rsidRDefault="00B345B4" w:rsidP="00B345B4">
      <w:pPr>
        <w:spacing w:after="0"/>
        <w:rPr>
          <w:b/>
        </w:rPr>
      </w:pPr>
      <w:r w:rsidRPr="00B345B4">
        <w:rPr>
          <w:b/>
        </w:rPr>
        <w:t>Attendees: P=Present; A=Absent; X=Expected Absence</w:t>
      </w:r>
    </w:p>
    <w:tbl>
      <w:tblPr>
        <w:tblStyle w:val="TableGrid"/>
        <w:tblW w:w="9738" w:type="dxa"/>
        <w:tblLook w:val="04A0" w:firstRow="1" w:lastRow="0" w:firstColumn="1" w:lastColumn="0" w:noHBand="0" w:noVBand="1"/>
      </w:tblPr>
      <w:tblGrid>
        <w:gridCol w:w="828"/>
        <w:gridCol w:w="4140"/>
        <w:gridCol w:w="810"/>
        <w:gridCol w:w="3960"/>
      </w:tblGrid>
      <w:tr w:rsidR="00B856BC" w:rsidTr="00505841">
        <w:tc>
          <w:tcPr>
            <w:tcW w:w="828" w:type="dxa"/>
          </w:tcPr>
          <w:p w:rsidR="00B856BC" w:rsidRDefault="00B856BC">
            <w:r>
              <w:t>A</w:t>
            </w:r>
          </w:p>
        </w:tc>
        <w:tc>
          <w:tcPr>
            <w:tcW w:w="4140" w:type="dxa"/>
          </w:tcPr>
          <w:p w:rsidR="00B856BC" w:rsidRDefault="00B856BC" w:rsidP="00B345B4">
            <w:r>
              <w:t xml:space="preserve">Abdallah, </w:t>
            </w:r>
            <w:proofErr w:type="spellStart"/>
            <w:r>
              <w:t>Arbi</w:t>
            </w:r>
            <w:proofErr w:type="spellEnd"/>
            <w:r>
              <w:t xml:space="preserve"> ‘Ben’ (Wash U)</w:t>
            </w:r>
          </w:p>
        </w:tc>
        <w:tc>
          <w:tcPr>
            <w:tcW w:w="810" w:type="dxa"/>
          </w:tcPr>
          <w:p w:rsidR="00B856BC" w:rsidRDefault="00B856BC">
            <w:r>
              <w:t>P</w:t>
            </w:r>
          </w:p>
        </w:tc>
        <w:tc>
          <w:tcPr>
            <w:tcW w:w="3960" w:type="dxa"/>
          </w:tcPr>
          <w:p w:rsidR="00B856BC" w:rsidRDefault="00B856BC" w:rsidP="009333BB">
            <w:r>
              <w:t>Lagasse, Robert (Yale)</w:t>
            </w:r>
          </w:p>
        </w:tc>
      </w:tr>
      <w:tr w:rsidR="00B856BC" w:rsidTr="00505841">
        <w:tc>
          <w:tcPr>
            <w:tcW w:w="828" w:type="dxa"/>
          </w:tcPr>
          <w:p w:rsidR="00B856BC" w:rsidRDefault="00B856BC">
            <w:r>
              <w:t>P</w:t>
            </w:r>
          </w:p>
        </w:tc>
        <w:tc>
          <w:tcPr>
            <w:tcW w:w="4140" w:type="dxa"/>
          </w:tcPr>
          <w:p w:rsidR="00B856BC" w:rsidRDefault="00B856BC" w:rsidP="007748B2">
            <w:r>
              <w:t>Agarwala, Aalok (MGH)</w:t>
            </w:r>
          </w:p>
        </w:tc>
        <w:tc>
          <w:tcPr>
            <w:tcW w:w="810" w:type="dxa"/>
          </w:tcPr>
          <w:p w:rsidR="00B856BC" w:rsidRDefault="00B856BC">
            <w:r>
              <w:t>A</w:t>
            </w:r>
          </w:p>
        </w:tc>
        <w:tc>
          <w:tcPr>
            <w:tcW w:w="3960" w:type="dxa"/>
          </w:tcPr>
          <w:p w:rsidR="00B856BC" w:rsidRDefault="00B856BC" w:rsidP="009333BB">
            <w:proofErr w:type="spellStart"/>
            <w:r>
              <w:t>LaGorio</w:t>
            </w:r>
            <w:proofErr w:type="spellEnd"/>
            <w:r>
              <w:t>, John (Mercy Muskegon)</w:t>
            </w:r>
          </w:p>
        </w:tc>
      </w:tr>
      <w:tr w:rsidR="00B856BC" w:rsidTr="00505841">
        <w:tc>
          <w:tcPr>
            <w:tcW w:w="828" w:type="dxa"/>
          </w:tcPr>
          <w:p w:rsidR="00B856BC" w:rsidRDefault="00B856BC">
            <w:r>
              <w:t>A</w:t>
            </w:r>
          </w:p>
        </w:tc>
        <w:tc>
          <w:tcPr>
            <w:tcW w:w="4140" w:type="dxa"/>
          </w:tcPr>
          <w:p w:rsidR="00B856BC" w:rsidRDefault="00B856BC" w:rsidP="007748B2">
            <w:r>
              <w:t>Aziz, Michael (OHSU)</w:t>
            </w:r>
          </w:p>
        </w:tc>
        <w:tc>
          <w:tcPr>
            <w:tcW w:w="810" w:type="dxa"/>
          </w:tcPr>
          <w:p w:rsidR="00B856BC" w:rsidRDefault="00B856BC" w:rsidP="007748B2">
            <w:r>
              <w:t>P</w:t>
            </w:r>
          </w:p>
        </w:tc>
        <w:tc>
          <w:tcPr>
            <w:tcW w:w="3960" w:type="dxa"/>
          </w:tcPr>
          <w:p w:rsidR="00B856BC" w:rsidRDefault="00B856BC" w:rsidP="009333BB">
            <w:r>
              <w:t>Levy, Warren (Pennsylvania)</w:t>
            </w:r>
          </w:p>
        </w:tc>
      </w:tr>
      <w:tr w:rsidR="00B856BC" w:rsidTr="00505841">
        <w:tc>
          <w:tcPr>
            <w:tcW w:w="828" w:type="dxa"/>
          </w:tcPr>
          <w:p w:rsidR="00B856BC" w:rsidRDefault="00B856BC">
            <w:r>
              <w:t>P</w:t>
            </w:r>
          </w:p>
        </w:tc>
        <w:tc>
          <w:tcPr>
            <w:tcW w:w="4140" w:type="dxa"/>
          </w:tcPr>
          <w:p w:rsidR="00B856BC" w:rsidRDefault="00B856BC" w:rsidP="007748B2">
            <w:r>
              <w:t>Becker, Aimee (Wisconsin)</w:t>
            </w:r>
          </w:p>
        </w:tc>
        <w:tc>
          <w:tcPr>
            <w:tcW w:w="810" w:type="dxa"/>
          </w:tcPr>
          <w:p w:rsidR="00B856BC" w:rsidRDefault="00B856BC" w:rsidP="007748B2">
            <w:r>
              <w:t>P</w:t>
            </w:r>
          </w:p>
        </w:tc>
        <w:tc>
          <w:tcPr>
            <w:tcW w:w="3960" w:type="dxa"/>
          </w:tcPr>
          <w:p w:rsidR="00B856BC" w:rsidRDefault="00B856BC" w:rsidP="009333BB">
            <w:proofErr w:type="spellStart"/>
            <w:r>
              <w:t>Lirk</w:t>
            </w:r>
            <w:proofErr w:type="spellEnd"/>
            <w:r>
              <w:t>, Philipp (AMC)</w:t>
            </w:r>
          </w:p>
        </w:tc>
      </w:tr>
      <w:tr w:rsidR="00B856BC" w:rsidTr="00505841">
        <w:tc>
          <w:tcPr>
            <w:tcW w:w="828" w:type="dxa"/>
          </w:tcPr>
          <w:p w:rsidR="00B856BC" w:rsidRDefault="00B856BC">
            <w:r>
              <w:t>P</w:t>
            </w:r>
          </w:p>
        </w:tc>
        <w:tc>
          <w:tcPr>
            <w:tcW w:w="4140" w:type="dxa"/>
          </w:tcPr>
          <w:p w:rsidR="00B856BC" w:rsidRDefault="00B856BC" w:rsidP="007748B2">
            <w:r>
              <w:t>Bell, Genevieve (Michigan)</w:t>
            </w:r>
          </w:p>
        </w:tc>
        <w:tc>
          <w:tcPr>
            <w:tcW w:w="810" w:type="dxa"/>
          </w:tcPr>
          <w:p w:rsidR="00B856BC" w:rsidRDefault="00B856BC" w:rsidP="007748B2">
            <w:r>
              <w:t>A</w:t>
            </w:r>
          </w:p>
        </w:tc>
        <w:tc>
          <w:tcPr>
            <w:tcW w:w="3960" w:type="dxa"/>
          </w:tcPr>
          <w:p w:rsidR="00B856BC" w:rsidRDefault="00B856BC" w:rsidP="009333BB">
            <w:r>
              <w:t>Madden, Lawrence (Mercy Muskegon)</w:t>
            </w:r>
          </w:p>
        </w:tc>
      </w:tr>
      <w:tr w:rsidR="00B856BC" w:rsidTr="00505841">
        <w:tc>
          <w:tcPr>
            <w:tcW w:w="828" w:type="dxa"/>
          </w:tcPr>
          <w:p w:rsidR="00B856BC" w:rsidRDefault="00B856BC">
            <w:r>
              <w:t>A</w:t>
            </w:r>
          </w:p>
        </w:tc>
        <w:tc>
          <w:tcPr>
            <w:tcW w:w="4140" w:type="dxa"/>
          </w:tcPr>
          <w:p w:rsidR="00B856BC" w:rsidRDefault="00B856BC" w:rsidP="007748B2">
            <w:r>
              <w:t>Berman, Mitch (Columbia)</w:t>
            </w:r>
          </w:p>
        </w:tc>
        <w:tc>
          <w:tcPr>
            <w:tcW w:w="810" w:type="dxa"/>
          </w:tcPr>
          <w:p w:rsidR="00B856BC" w:rsidRDefault="00B856BC" w:rsidP="007748B2">
            <w:r>
              <w:t>A</w:t>
            </w:r>
          </w:p>
        </w:tc>
        <w:tc>
          <w:tcPr>
            <w:tcW w:w="3960" w:type="dxa"/>
          </w:tcPr>
          <w:p w:rsidR="00B856BC" w:rsidRDefault="00B856BC" w:rsidP="009333BB">
            <w:r>
              <w:t>Martin, Matt (Munson)</w:t>
            </w:r>
          </w:p>
        </w:tc>
      </w:tr>
      <w:tr w:rsidR="00B856BC" w:rsidTr="00505841">
        <w:tc>
          <w:tcPr>
            <w:tcW w:w="828" w:type="dxa"/>
          </w:tcPr>
          <w:p w:rsidR="00B856BC" w:rsidRDefault="00B856BC">
            <w:r>
              <w:t>A</w:t>
            </w:r>
          </w:p>
        </w:tc>
        <w:tc>
          <w:tcPr>
            <w:tcW w:w="4140" w:type="dxa"/>
          </w:tcPr>
          <w:p w:rsidR="00B856BC" w:rsidRDefault="00B856BC" w:rsidP="007748B2">
            <w:r>
              <w:t>Biggs, Daniel (Oklahoma)</w:t>
            </w:r>
          </w:p>
        </w:tc>
        <w:tc>
          <w:tcPr>
            <w:tcW w:w="810" w:type="dxa"/>
          </w:tcPr>
          <w:p w:rsidR="00B856BC" w:rsidRDefault="00B856BC" w:rsidP="007748B2">
            <w:r>
              <w:t>A</w:t>
            </w:r>
          </w:p>
        </w:tc>
        <w:tc>
          <w:tcPr>
            <w:tcW w:w="3960" w:type="dxa"/>
          </w:tcPr>
          <w:p w:rsidR="00B856BC" w:rsidRDefault="00B856BC" w:rsidP="009333BB">
            <w:r>
              <w:t>Morey, Timothy (Florida)</w:t>
            </w:r>
          </w:p>
        </w:tc>
      </w:tr>
      <w:tr w:rsidR="00B856BC" w:rsidTr="00505841">
        <w:tc>
          <w:tcPr>
            <w:tcW w:w="828" w:type="dxa"/>
          </w:tcPr>
          <w:p w:rsidR="00B856BC" w:rsidRDefault="00B856BC">
            <w:r>
              <w:t>A</w:t>
            </w:r>
          </w:p>
        </w:tc>
        <w:tc>
          <w:tcPr>
            <w:tcW w:w="4140" w:type="dxa"/>
          </w:tcPr>
          <w:p w:rsidR="00B856BC" w:rsidRDefault="00B856BC" w:rsidP="007748B2">
            <w:proofErr w:type="spellStart"/>
            <w:r>
              <w:t>Bonifer</w:t>
            </w:r>
            <w:proofErr w:type="spellEnd"/>
            <w:r>
              <w:t>, Thomas (Allegiance)</w:t>
            </w:r>
          </w:p>
        </w:tc>
        <w:tc>
          <w:tcPr>
            <w:tcW w:w="810" w:type="dxa"/>
          </w:tcPr>
          <w:p w:rsidR="00B856BC" w:rsidRDefault="00B856BC" w:rsidP="007748B2">
            <w:r>
              <w:t>P</w:t>
            </w:r>
          </w:p>
        </w:tc>
        <w:tc>
          <w:tcPr>
            <w:tcW w:w="3960" w:type="dxa"/>
          </w:tcPr>
          <w:p w:rsidR="00B856BC" w:rsidRDefault="00B856BC" w:rsidP="009333BB">
            <w:proofErr w:type="spellStart"/>
            <w:r>
              <w:t>Naik</w:t>
            </w:r>
            <w:proofErr w:type="spellEnd"/>
            <w:r>
              <w:t xml:space="preserve">, </w:t>
            </w:r>
            <w:proofErr w:type="spellStart"/>
            <w:r>
              <w:t>Bhiken</w:t>
            </w:r>
            <w:proofErr w:type="spellEnd"/>
            <w:r>
              <w:t xml:space="preserve"> (Virginia)</w:t>
            </w:r>
          </w:p>
        </w:tc>
      </w:tr>
      <w:tr w:rsidR="00B856BC" w:rsidTr="00505841">
        <w:tc>
          <w:tcPr>
            <w:tcW w:w="828" w:type="dxa"/>
          </w:tcPr>
          <w:p w:rsidR="00B856BC" w:rsidRDefault="00B856BC">
            <w:r>
              <w:t>P</w:t>
            </w:r>
          </w:p>
        </w:tc>
        <w:tc>
          <w:tcPr>
            <w:tcW w:w="4140" w:type="dxa"/>
          </w:tcPr>
          <w:p w:rsidR="00B856BC" w:rsidRDefault="00B856BC" w:rsidP="007748B2">
            <w:r>
              <w:t>Buehler, Katie (A4)</w:t>
            </w:r>
          </w:p>
        </w:tc>
        <w:tc>
          <w:tcPr>
            <w:tcW w:w="810" w:type="dxa"/>
          </w:tcPr>
          <w:p w:rsidR="00B856BC" w:rsidRDefault="00B856BC" w:rsidP="007748B2">
            <w:r>
              <w:t>A</w:t>
            </w:r>
          </w:p>
        </w:tc>
        <w:tc>
          <w:tcPr>
            <w:tcW w:w="3960" w:type="dxa"/>
          </w:tcPr>
          <w:p w:rsidR="00B856BC" w:rsidRDefault="00B856BC" w:rsidP="009333BB">
            <w:r>
              <w:t>Noles, Michael (OHSU)</w:t>
            </w:r>
          </w:p>
        </w:tc>
      </w:tr>
      <w:tr w:rsidR="00B856BC" w:rsidTr="00505841">
        <w:tc>
          <w:tcPr>
            <w:tcW w:w="828" w:type="dxa"/>
          </w:tcPr>
          <w:p w:rsidR="00B856BC" w:rsidRDefault="00B856BC">
            <w:r>
              <w:t>P</w:t>
            </w:r>
          </w:p>
        </w:tc>
        <w:tc>
          <w:tcPr>
            <w:tcW w:w="4140" w:type="dxa"/>
          </w:tcPr>
          <w:p w:rsidR="00B856BC" w:rsidRDefault="00B856BC" w:rsidP="007748B2">
            <w:r>
              <w:t xml:space="preserve">Cuff, Germaine (NYU </w:t>
            </w:r>
            <w:proofErr w:type="spellStart"/>
            <w:r>
              <w:t>Langone</w:t>
            </w:r>
            <w:proofErr w:type="spellEnd"/>
            <w:r>
              <w:t>)</w:t>
            </w:r>
          </w:p>
        </w:tc>
        <w:tc>
          <w:tcPr>
            <w:tcW w:w="810" w:type="dxa"/>
          </w:tcPr>
          <w:p w:rsidR="00B856BC" w:rsidRDefault="00B856BC" w:rsidP="007748B2">
            <w:r>
              <w:t>A</w:t>
            </w:r>
          </w:p>
        </w:tc>
        <w:tc>
          <w:tcPr>
            <w:tcW w:w="3960" w:type="dxa"/>
          </w:tcPr>
          <w:p w:rsidR="00B856BC" w:rsidRDefault="00B856BC" w:rsidP="009333BB">
            <w:r>
              <w:t>O’Donnell, Steve (Vermont)</w:t>
            </w:r>
          </w:p>
        </w:tc>
      </w:tr>
      <w:tr w:rsidR="00B856BC" w:rsidTr="00505841">
        <w:tc>
          <w:tcPr>
            <w:tcW w:w="828" w:type="dxa"/>
          </w:tcPr>
          <w:p w:rsidR="00B856BC" w:rsidRDefault="00B856BC">
            <w:r>
              <w:t>P</w:t>
            </w:r>
          </w:p>
        </w:tc>
        <w:tc>
          <w:tcPr>
            <w:tcW w:w="4140" w:type="dxa"/>
          </w:tcPr>
          <w:p w:rsidR="00B856BC" w:rsidRDefault="00B856BC" w:rsidP="007748B2">
            <w:r>
              <w:t xml:space="preserve">Natalie </w:t>
            </w:r>
            <w:proofErr w:type="spellStart"/>
            <w:r>
              <w:t>Cuffman</w:t>
            </w:r>
            <w:proofErr w:type="spellEnd"/>
            <w:r>
              <w:t xml:space="preserve"> (Holland)</w:t>
            </w:r>
          </w:p>
        </w:tc>
        <w:tc>
          <w:tcPr>
            <w:tcW w:w="810" w:type="dxa"/>
          </w:tcPr>
          <w:p w:rsidR="00B856BC" w:rsidRDefault="00B856BC" w:rsidP="007748B2">
            <w:r>
              <w:t>A</w:t>
            </w:r>
          </w:p>
        </w:tc>
        <w:tc>
          <w:tcPr>
            <w:tcW w:w="3960" w:type="dxa"/>
          </w:tcPr>
          <w:p w:rsidR="00B856BC" w:rsidRDefault="00B856BC" w:rsidP="009333BB">
            <w:r>
              <w:t xml:space="preserve">Pasma, </w:t>
            </w:r>
            <w:proofErr w:type="spellStart"/>
            <w:r>
              <w:t>Weize</w:t>
            </w:r>
            <w:proofErr w:type="spellEnd"/>
            <w:r>
              <w:t xml:space="preserve"> (Utrecht)</w:t>
            </w:r>
          </w:p>
        </w:tc>
      </w:tr>
      <w:tr w:rsidR="00B856BC" w:rsidTr="00505841">
        <w:tc>
          <w:tcPr>
            <w:tcW w:w="828" w:type="dxa"/>
          </w:tcPr>
          <w:p w:rsidR="00B856BC" w:rsidRDefault="00B856BC">
            <w:r>
              <w:t>A</w:t>
            </w:r>
          </w:p>
        </w:tc>
        <w:tc>
          <w:tcPr>
            <w:tcW w:w="4140" w:type="dxa"/>
          </w:tcPr>
          <w:p w:rsidR="00B856BC" w:rsidRDefault="00B856BC" w:rsidP="007748B2">
            <w:r>
              <w:t>Dehring, Mark (Michigan)</w:t>
            </w:r>
          </w:p>
        </w:tc>
        <w:tc>
          <w:tcPr>
            <w:tcW w:w="810" w:type="dxa"/>
          </w:tcPr>
          <w:p w:rsidR="00B856BC" w:rsidRDefault="00B856BC" w:rsidP="007748B2">
            <w:r>
              <w:t>P</w:t>
            </w:r>
          </w:p>
        </w:tc>
        <w:tc>
          <w:tcPr>
            <w:tcW w:w="3960" w:type="dxa"/>
          </w:tcPr>
          <w:p w:rsidR="00B856BC" w:rsidRDefault="00B856BC" w:rsidP="009333BB">
            <w:r>
              <w:t>Pace, Nathan (Utah</w:t>
            </w:r>
          </w:p>
        </w:tc>
      </w:tr>
      <w:tr w:rsidR="00B856BC" w:rsidTr="00505841">
        <w:tc>
          <w:tcPr>
            <w:tcW w:w="828" w:type="dxa"/>
          </w:tcPr>
          <w:p w:rsidR="00B856BC" w:rsidRDefault="00B856BC" w:rsidP="007748B2">
            <w:r>
              <w:t>A</w:t>
            </w:r>
          </w:p>
        </w:tc>
        <w:tc>
          <w:tcPr>
            <w:tcW w:w="4140" w:type="dxa"/>
          </w:tcPr>
          <w:p w:rsidR="00B856BC" w:rsidRDefault="00B856BC" w:rsidP="007748B2">
            <w:r>
              <w:t>Domino, Karen (Washington)</w:t>
            </w:r>
          </w:p>
        </w:tc>
        <w:tc>
          <w:tcPr>
            <w:tcW w:w="810" w:type="dxa"/>
          </w:tcPr>
          <w:p w:rsidR="00B856BC" w:rsidRDefault="00B856BC" w:rsidP="007748B2">
            <w:r>
              <w:t>P</w:t>
            </w:r>
          </w:p>
        </w:tc>
        <w:tc>
          <w:tcPr>
            <w:tcW w:w="3960" w:type="dxa"/>
          </w:tcPr>
          <w:p w:rsidR="00B856BC" w:rsidRDefault="00B856BC" w:rsidP="009333BB">
            <w:proofErr w:type="spellStart"/>
            <w:r>
              <w:t>Pagenelli</w:t>
            </w:r>
            <w:proofErr w:type="spellEnd"/>
            <w:r>
              <w:t>, William (Vermont)</w:t>
            </w:r>
          </w:p>
        </w:tc>
      </w:tr>
      <w:tr w:rsidR="00B856BC" w:rsidTr="00505841">
        <w:tc>
          <w:tcPr>
            <w:tcW w:w="828" w:type="dxa"/>
          </w:tcPr>
          <w:p w:rsidR="00B856BC" w:rsidRDefault="00B856BC" w:rsidP="007748B2">
            <w:r>
              <w:t>P</w:t>
            </w:r>
          </w:p>
        </w:tc>
        <w:tc>
          <w:tcPr>
            <w:tcW w:w="4140" w:type="dxa"/>
          </w:tcPr>
          <w:p w:rsidR="00B856BC" w:rsidRDefault="00B856BC" w:rsidP="007748B2">
            <w:r>
              <w:t>Eastman, Jaime (OHSU)</w:t>
            </w:r>
          </w:p>
        </w:tc>
        <w:tc>
          <w:tcPr>
            <w:tcW w:w="810" w:type="dxa"/>
          </w:tcPr>
          <w:p w:rsidR="00B856BC" w:rsidRDefault="00B856BC" w:rsidP="007748B2">
            <w:r>
              <w:t>A</w:t>
            </w:r>
          </w:p>
        </w:tc>
        <w:tc>
          <w:tcPr>
            <w:tcW w:w="3960" w:type="dxa"/>
          </w:tcPr>
          <w:p w:rsidR="00B856BC" w:rsidRDefault="00B856BC" w:rsidP="009333BB">
            <w:r>
              <w:t>Price, Matthew (Beaumont)</w:t>
            </w:r>
          </w:p>
        </w:tc>
      </w:tr>
      <w:tr w:rsidR="00B856BC" w:rsidTr="00505841">
        <w:tc>
          <w:tcPr>
            <w:tcW w:w="828" w:type="dxa"/>
          </w:tcPr>
          <w:p w:rsidR="00B856BC" w:rsidRDefault="00B856BC" w:rsidP="007748B2">
            <w:r>
              <w:t>A</w:t>
            </w:r>
          </w:p>
        </w:tc>
        <w:tc>
          <w:tcPr>
            <w:tcW w:w="4140" w:type="dxa"/>
          </w:tcPr>
          <w:p w:rsidR="00B856BC" w:rsidRDefault="00B856BC" w:rsidP="007748B2">
            <w:r>
              <w:t>Epps, Jerry, (Tennessee)</w:t>
            </w:r>
          </w:p>
        </w:tc>
        <w:tc>
          <w:tcPr>
            <w:tcW w:w="810" w:type="dxa"/>
          </w:tcPr>
          <w:p w:rsidR="00B856BC" w:rsidRDefault="00B856BC" w:rsidP="007748B2">
            <w:r>
              <w:t>A</w:t>
            </w:r>
          </w:p>
        </w:tc>
        <w:tc>
          <w:tcPr>
            <w:tcW w:w="3960" w:type="dxa"/>
          </w:tcPr>
          <w:p w:rsidR="00B856BC" w:rsidRDefault="00B856BC" w:rsidP="009333BB">
            <w:r>
              <w:t>Ramachandran, Satya Krishna (Michigan)</w:t>
            </w:r>
          </w:p>
        </w:tc>
      </w:tr>
      <w:tr w:rsidR="00B856BC" w:rsidTr="00505841">
        <w:tc>
          <w:tcPr>
            <w:tcW w:w="828" w:type="dxa"/>
          </w:tcPr>
          <w:p w:rsidR="00B856BC" w:rsidRDefault="00B856BC" w:rsidP="007748B2">
            <w:r>
              <w:t>P</w:t>
            </w:r>
          </w:p>
        </w:tc>
        <w:tc>
          <w:tcPr>
            <w:tcW w:w="4140" w:type="dxa"/>
          </w:tcPr>
          <w:p w:rsidR="00B856BC" w:rsidRDefault="00B856BC" w:rsidP="007748B2">
            <w:r>
              <w:t>Fleisher, Lee (</w:t>
            </w:r>
            <w:proofErr w:type="spellStart"/>
            <w:r>
              <w:t>Pennsylania</w:t>
            </w:r>
            <w:proofErr w:type="spellEnd"/>
            <w:r>
              <w:t>)</w:t>
            </w:r>
          </w:p>
        </w:tc>
        <w:tc>
          <w:tcPr>
            <w:tcW w:w="810" w:type="dxa"/>
          </w:tcPr>
          <w:p w:rsidR="00B856BC" w:rsidRDefault="00B856BC" w:rsidP="007748B2">
            <w:r>
              <w:t>A</w:t>
            </w:r>
          </w:p>
        </w:tc>
        <w:tc>
          <w:tcPr>
            <w:tcW w:w="3960" w:type="dxa"/>
          </w:tcPr>
          <w:p w:rsidR="00B856BC" w:rsidRDefault="00B856BC" w:rsidP="009333BB">
            <w:proofErr w:type="spellStart"/>
            <w:r>
              <w:t>Robinowicz</w:t>
            </w:r>
            <w:proofErr w:type="spellEnd"/>
            <w:r>
              <w:t>, David (UCSF)</w:t>
            </w:r>
          </w:p>
        </w:tc>
      </w:tr>
      <w:tr w:rsidR="00B856BC" w:rsidTr="00505841">
        <w:tc>
          <w:tcPr>
            <w:tcW w:w="828" w:type="dxa"/>
          </w:tcPr>
          <w:p w:rsidR="00B856BC" w:rsidRDefault="00B856BC" w:rsidP="007748B2">
            <w:r>
              <w:t>A</w:t>
            </w:r>
          </w:p>
        </w:tc>
        <w:tc>
          <w:tcPr>
            <w:tcW w:w="4140" w:type="dxa"/>
          </w:tcPr>
          <w:p w:rsidR="00B856BC" w:rsidRDefault="00B856BC" w:rsidP="007748B2">
            <w:r>
              <w:t>Fleishut, Peter (Weill Cornell)</w:t>
            </w:r>
          </w:p>
        </w:tc>
        <w:tc>
          <w:tcPr>
            <w:tcW w:w="810" w:type="dxa"/>
          </w:tcPr>
          <w:p w:rsidR="00B856BC" w:rsidRDefault="00B856BC" w:rsidP="007748B2">
            <w:r>
              <w:t>A</w:t>
            </w:r>
          </w:p>
        </w:tc>
        <w:tc>
          <w:tcPr>
            <w:tcW w:w="3960" w:type="dxa"/>
          </w:tcPr>
          <w:p w:rsidR="00B856BC" w:rsidRDefault="00B856BC" w:rsidP="009333BB">
            <w:r>
              <w:t>St. Jacques, Paul (Vanderbilt)</w:t>
            </w:r>
          </w:p>
        </w:tc>
      </w:tr>
      <w:tr w:rsidR="00B856BC" w:rsidTr="00505841">
        <w:tc>
          <w:tcPr>
            <w:tcW w:w="828" w:type="dxa"/>
          </w:tcPr>
          <w:p w:rsidR="00B856BC" w:rsidRDefault="00B856BC" w:rsidP="007748B2">
            <w:r>
              <w:t>A</w:t>
            </w:r>
          </w:p>
        </w:tc>
        <w:tc>
          <w:tcPr>
            <w:tcW w:w="4140" w:type="dxa"/>
          </w:tcPr>
          <w:p w:rsidR="00B856BC" w:rsidRDefault="00B856BC" w:rsidP="007748B2">
            <w:proofErr w:type="spellStart"/>
            <w:r>
              <w:t>Haehn</w:t>
            </w:r>
            <w:proofErr w:type="spellEnd"/>
            <w:r>
              <w:t>, Melissa (UCSF)</w:t>
            </w:r>
          </w:p>
        </w:tc>
        <w:tc>
          <w:tcPr>
            <w:tcW w:w="810" w:type="dxa"/>
          </w:tcPr>
          <w:p w:rsidR="00B856BC" w:rsidRDefault="00B856BC" w:rsidP="007748B2">
            <w:r>
              <w:t>P</w:t>
            </w:r>
          </w:p>
        </w:tc>
        <w:tc>
          <w:tcPr>
            <w:tcW w:w="3960" w:type="dxa"/>
          </w:tcPr>
          <w:p w:rsidR="00B856BC" w:rsidRDefault="00B856BC" w:rsidP="009333BB">
            <w:r>
              <w:t>Segal, Scott (Tufts)</w:t>
            </w:r>
          </w:p>
        </w:tc>
      </w:tr>
      <w:tr w:rsidR="00B856BC" w:rsidTr="00505841">
        <w:tc>
          <w:tcPr>
            <w:tcW w:w="828" w:type="dxa"/>
          </w:tcPr>
          <w:p w:rsidR="00B856BC" w:rsidRDefault="00B856BC" w:rsidP="007748B2">
            <w:r>
              <w:t>P</w:t>
            </w:r>
          </w:p>
        </w:tc>
        <w:tc>
          <w:tcPr>
            <w:tcW w:w="4140" w:type="dxa"/>
          </w:tcPr>
          <w:p w:rsidR="00B856BC" w:rsidRDefault="00B856BC" w:rsidP="00505841">
            <w:r>
              <w:t xml:space="preserve">Jerri </w:t>
            </w:r>
            <w:proofErr w:type="spellStart"/>
            <w:r>
              <w:t>Heiter</w:t>
            </w:r>
            <w:proofErr w:type="spellEnd"/>
            <w:r>
              <w:t xml:space="preserve"> (St. Joseph)</w:t>
            </w:r>
          </w:p>
        </w:tc>
        <w:tc>
          <w:tcPr>
            <w:tcW w:w="810" w:type="dxa"/>
          </w:tcPr>
          <w:p w:rsidR="00B856BC" w:rsidRDefault="00B856BC" w:rsidP="007748B2">
            <w:r>
              <w:t>P</w:t>
            </w:r>
          </w:p>
        </w:tc>
        <w:tc>
          <w:tcPr>
            <w:tcW w:w="3960" w:type="dxa"/>
          </w:tcPr>
          <w:p w:rsidR="00B856BC" w:rsidRDefault="00B856BC" w:rsidP="009333BB">
            <w:r>
              <w:t>Shah, Nirav (Michigan)</w:t>
            </w:r>
          </w:p>
        </w:tc>
      </w:tr>
      <w:tr w:rsidR="00B856BC" w:rsidTr="00505841">
        <w:tc>
          <w:tcPr>
            <w:tcW w:w="828" w:type="dxa"/>
          </w:tcPr>
          <w:p w:rsidR="00B856BC" w:rsidRDefault="00B856BC" w:rsidP="007748B2">
            <w:r>
              <w:t>A</w:t>
            </w:r>
          </w:p>
        </w:tc>
        <w:tc>
          <w:tcPr>
            <w:tcW w:w="4140" w:type="dxa"/>
          </w:tcPr>
          <w:p w:rsidR="00B856BC" w:rsidRDefault="00B856BC" w:rsidP="00505841">
            <w:r>
              <w:t>Ianchulev, Stefan (Tufts)</w:t>
            </w:r>
          </w:p>
        </w:tc>
        <w:tc>
          <w:tcPr>
            <w:tcW w:w="810" w:type="dxa"/>
          </w:tcPr>
          <w:p w:rsidR="00B856BC" w:rsidRDefault="00B856BC" w:rsidP="007748B2">
            <w:r>
              <w:t>P</w:t>
            </w:r>
          </w:p>
        </w:tc>
        <w:tc>
          <w:tcPr>
            <w:tcW w:w="3960" w:type="dxa"/>
          </w:tcPr>
          <w:p w:rsidR="00B856BC" w:rsidRDefault="00B856BC" w:rsidP="009333BB">
            <w:r>
              <w:t>Sharma, Anshuman (Wash U)</w:t>
            </w:r>
          </w:p>
        </w:tc>
      </w:tr>
      <w:tr w:rsidR="00B856BC" w:rsidTr="00505841">
        <w:tc>
          <w:tcPr>
            <w:tcW w:w="828" w:type="dxa"/>
          </w:tcPr>
          <w:p w:rsidR="00B856BC" w:rsidRDefault="00B856BC" w:rsidP="007748B2">
            <w:r>
              <w:t>P</w:t>
            </w:r>
          </w:p>
        </w:tc>
        <w:tc>
          <w:tcPr>
            <w:tcW w:w="4140" w:type="dxa"/>
          </w:tcPr>
          <w:p w:rsidR="00B856BC" w:rsidRDefault="00B856BC" w:rsidP="009333BB">
            <w:r>
              <w:t>Jacobson, Cameron (Utah)</w:t>
            </w:r>
          </w:p>
        </w:tc>
        <w:tc>
          <w:tcPr>
            <w:tcW w:w="810" w:type="dxa"/>
          </w:tcPr>
          <w:p w:rsidR="00B856BC" w:rsidRDefault="00B856BC" w:rsidP="007748B2">
            <w:r>
              <w:t>P</w:t>
            </w:r>
          </w:p>
        </w:tc>
        <w:tc>
          <w:tcPr>
            <w:tcW w:w="3960" w:type="dxa"/>
          </w:tcPr>
          <w:p w:rsidR="00B856BC" w:rsidRDefault="00B856BC" w:rsidP="009333BB">
            <w:r>
              <w:t xml:space="preserve">Simon, Tom (NYU </w:t>
            </w:r>
            <w:proofErr w:type="spellStart"/>
            <w:r>
              <w:t>Langone</w:t>
            </w:r>
            <w:proofErr w:type="spellEnd"/>
            <w:r>
              <w:t>)</w:t>
            </w:r>
          </w:p>
        </w:tc>
      </w:tr>
      <w:tr w:rsidR="00B856BC" w:rsidTr="00505841">
        <w:tc>
          <w:tcPr>
            <w:tcW w:w="828" w:type="dxa"/>
          </w:tcPr>
          <w:p w:rsidR="00B856BC" w:rsidRDefault="00B856BC" w:rsidP="007748B2">
            <w:r>
              <w:t>P</w:t>
            </w:r>
          </w:p>
        </w:tc>
        <w:tc>
          <w:tcPr>
            <w:tcW w:w="4140" w:type="dxa"/>
          </w:tcPr>
          <w:p w:rsidR="00B856BC" w:rsidRDefault="00B856BC" w:rsidP="009333BB">
            <w:r>
              <w:t>Jameson, Leslie (Colorado)</w:t>
            </w:r>
          </w:p>
        </w:tc>
        <w:tc>
          <w:tcPr>
            <w:tcW w:w="810" w:type="dxa"/>
          </w:tcPr>
          <w:p w:rsidR="00B856BC" w:rsidRDefault="00B856BC" w:rsidP="007748B2">
            <w:r>
              <w:t>A</w:t>
            </w:r>
          </w:p>
        </w:tc>
        <w:tc>
          <w:tcPr>
            <w:tcW w:w="3960" w:type="dxa"/>
          </w:tcPr>
          <w:p w:rsidR="00B856BC" w:rsidRDefault="00B856BC" w:rsidP="009333BB">
            <w:r>
              <w:t>Smith, Jeffrey (McLaren)</w:t>
            </w:r>
          </w:p>
        </w:tc>
      </w:tr>
      <w:tr w:rsidR="00B856BC" w:rsidTr="00505841">
        <w:tc>
          <w:tcPr>
            <w:tcW w:w="828" w:type="dxa"/>
          </w:tcPr>
          <w:p w:rsidR="00B856BC" w:rsidRDefault="00B856BC" w:rsidP="007748B2">
            <w:r>
              <w:t>A</w:t>
            </w:r>
          </w:p>
        </w:tc>
        <w:tc>
          <w:tcPr>
            <w:tcW w:w="4140" w:type="dxa"/>
          </w:tcPr>
          <w:p w:rsidR="00B856BC" w:rsidRDefault="00B856BC" w:rsidP="009333BB">
            <w:proofErr w:type="spellStart"/>
            <w:r>
              <w:t>Kappen</w:t>
            </w:r>
            <w:proofErr w:type="spellEnd"/>
            <w:r>
              <w:t>, Teus (Utrecht)</w:t>
            </w:r>
          </w:p>
        </w:tc>
        <w:tc>
          <w:tcPr>
            <w:tcW w:w="810" w:type="dxa"/>
          </w:tcPr>
          <w:p w:rsidR="00B856BC" w:rsidRDefault="00B856BC" w:rsidP="007748B2">
            <w:r>
              <w:t>A</w:t>
            </w:r>
          </w:p>
        </w:tc>
        <w:tc>
          <w:tcPr>
            <w:tcW w:w="3960" w:type="dxa"/>
          </w:tcPr>
          <w:p w:rsidR="00B856BC" w:rsidRDefault="00B856BC" w:rsidP="009333BB">
            <w:r>
              <w:t xml:space="preserve">Sommer, Richard (NYU </w:t>
            </w:r>
            <w:proofErr w:type="spellStart"/>
            <w:r>
              <w:t>Langone</w:t>
            </w:r>
            <w:proofErr w:type="spellEnd"/>
            <w:r>
              <w:t>)</w:t>
            </w:r>
          </w:p>
        </w:tc>
      </w:tr>
      <w:tr w:rsidR="00B856BC" w:rsidTr="00505841">
        <w:tc>
          <w:tcPr>
            <w:tcW w:w="828" w:type="dxa"/>
          </w:tcPr>
          <w:p w:rsidR="00B856BC" w:rsidRDefault="00B856BC" w:rsidP="007748B2">
            <w:r>
              <w:t>P</w:t>
            </w:r>
          </w:p>
        </w:tc>
        <w:tc>
          <w:tcPr>
            <w:tcW w:w="4140" w:type="dxa"/>
          </w:tcPr>
          <w:p w:rsidR="00B856BC" w:rsidRDefault="00B856BC" w:rsidP="009333BB">
            <w:proofErr w:type="spellStart"/>
            <w:r>
              <w:t>Samie</w:t>
            </w:r>
            <w:proofErr w:type="spellEnd"/>
            <w:r>
              <w:t xml:space="preserve"> </w:t>
            </w:r>
            <w:proofErr w:type="spellStart"/>
            <w:r>
              <w:t>Kendale</w:t>
            </w:r>
            <w:proofErr w:type="spellEnd"/>
            <w:r>
              <w:t xml:space="preserve"> (NYU </w:t>
            </w:r>
            <w:proofErr w:type="spellStart"/>
            <w:r>
              <w:t>Langone</w:t>
            </w:r>
            <w:proofErr w:type="spellEnd"/>
            <w:r>
              <w:t>)</w:t>
            </w:r>
          </w:p>
        </w:tc>
        <w:tc>
          <w:tcPr>
            <w:tcW w:w="810" w:type="dxa"/>
          </w:tcPr>
          <w:p w:rsidR="00B856BC" w:rsidRDefault="00B856BC" w:rsidP="007748B2">
            <w:r>
              <w:t>A</w:t>
            </w:r>
          </w:p>
        </w:tc>
        <w:tc>
          <w:tcPr>
            <w:tcW w:w="3960" w:type="dxa"/>
          </w:tcPr>
          <w:p w:rsidR="00B856BC" w:rsidRDefault="00B856BC" w:rsidP="009333BB">
            <w:r>
              <w:t>Soto, Roy (Beaumont)</w:t>
            </w:r>
          </w:p>
        </w:tc>
      </w:tr>
      <w:tr w:rsidR="00B856BC" w:rsidTr="00505841">
        <w:tc>
          <w:tcPr>
            <w:tcW w:w="828" w:type="dxa"/>
          </w:tcPr>
          <w:p w:rsidR="00B856BC" w:rsidRDefault="00B856BC" w:rsidP="007748B2">
            <w:r>
              <w:t>P</w:t>
            </w:r>
          </w:p>
        </w:tc>
        <w:tc>
          <w:tcPr>
            <w:tcW w:w="4140" w:type="dxa"/>
          </w:tcPr>
          <w:p w:rsidR="00B856BC" w:rsidRDefault="00B856BC" w:rsidP="009333BB">
            <w:r>
              <w:t>Kheterpal, Sachin (Michigan)</w:t>
            </w:r>
          </w:p>
        </w:tc>
        <w:tc>
          <w:tcPr>
            <w:tcW w:w="810" w:type="dxa"/>
          </w:tcPr>
          <w:p w:rsidR="00B856BC" w:rsidRDefault="00B856BC" w:rsidP="007748B2">
            <w:r>
              <w:t>A</w:t>
            </w:r>
          </w:p>
        </w:tc>
        <w:tc>
          <w:tcPr>
            <w:tcW w:w="3960" w:type="dxa"/>
          </w:tcPr>
          <w:p w:rsidR="00B856BC" w:rsidRDefault="00B856BC" w:rsidP="009333BB">
            <w:r>
              <w:t>Stefanich, Lyle (Oklahoma)</w:t>
            </w:r>
          </w:p>
        </w:tc>
      </w:tr>
      <w:tr w:rsidR="00B856BC" w:rsidTr="00505841">
        <w:tc>
          <w:tcPr>
            <w:tcW w:w="828" w:type="dxa"/>
          </w:tcPr>
          <w:p w:rsidR="00B856BC" w:rsidRDefault="00B856BC" w:rsidP="007748B2">
            <w:r>
              <w:t>P</w:t>
            </w:r>
          </w:p>
        </w:tc>
        <w:tc>
          <w:tcPr>
            <w:tcW w:w="4140" w:type="dxa"/>
          </w:tcPr>
          <w:p w:rsidR="00B856BC" w:rsidRDefault="00B856BC" w:rsidP="009333BB">
            <w:r>
              <w:t>King, Lisa (Oklahoma)</w:t>
            </w:r>
          </w:p>
        </w:tc>
        <w:tc>
          <w:tcPr>
            <w:tcW w:w="810" w:type="dxa"/>
          </w:tcPr>
          <w:p w:rsidR="00B856BC" w:rsidRDefault="00B856BC" w:rsidP="007748B2">
            <w:r>
              <w:t>A</w:t>
            </w:r>
          </w:p>
        </w:tc>
        <w:tc>
          <w:tcPr>
            <w:tcW w:w="3960" w:type="dxa"/>
          </w:tcPr>
          <w:p w:rsidR="00B856BC" w:rsidRDefault="00B856BC" w:rsidP="009333BB">
            <w:r>
              <w:t>Tocco-Bradley, Rosalie (St. Joseph)</w:t>
            </w:r>
          </w:p>
        </w:tc>
      </w:tr>
      <w:tr w:rsidR="00B856BC" w:rsidTr="00505841">
        <w:tc>
          <w:tcPr>
            <w:tcW w:w="828" w:type="dxa"/>
          </w:tcPr>
          <w:p w:rsidR="00B856BC" w:rsidRDefault="00B856BC" w:rsidP="007748B2">
            <w:r>
              <w:t>A</w:t>
            </w:r>
          </w:p>
        </w:tc>
        <w:tc>
          <w:tcPr>
            <w:tcW w:w="4140" w:type="dxa"/>
          </w:tcPr>
          <w:p w:rsidR="00B856BC" w:rsidRDefault="00B856BC" w:rsidP="009333BB">
            <w:r>
              <w:t>Kooij, Fabian (AMC)</w:t>
            </w:r>
          </w:p>
        </w:tc>
        <w:tc>
          <w:tcPr>
            <w:tcW w:w="810" w:type="dxa"/>
          </w:tcPr>
          <w:p w:rsidR="00B856BC" w:rsidRDefault="00B856BC" w:rsidP="007748B2">
            <w:r>
              <w:t>A</w:t>
            </w:r>
          </w:p>
        </w:tc>
        <w:tc>
          <w:tcPr>
            <w:tcW w:w="3960" w:type="dxa"/>
          </w:tcPr>
          <w:p w:rsidR="00B856BC" w:rsidRDefault="00B856BC" w:rsidP="009333BB">
            <w:r>
              <w:t xml:space="preserve">Tom, Simon (NYU </w:t>
            </w:r>
            <w:proofErr w:type="spellStart"/>
            <w:r>
              <w:t>Langone</w:t>
            </w:r>
            <w:proofErr w:type="spellEnd"/>
            <w:r>
              <w:t>)</w:t>
            </w:r>
          </w:p>
        </w:tc>
      </w:tr>
      <w:tr w:rsidR="00B856BC" w:rsidTr="00505841">
        <w:tc>
          <w:tcPr>
            <w:tcW w:w="828" w:type="dxa"/>
          </w:tcPr>
          <w:p w:rsidR="00B856BC" w:rsidRDefault="00B856BC" w:rsidP="00390F4C">
            <w:r>
              <w:t>P</w:t>
            </w:r>
          </w:p>
        </w:tc>
        <w:tc>
          <w:tcPr>
            <w:tcW w:w="4140" w:type="dxa"/>
          </w:tcPr>
          <w:p w:rsidR="00B856BC" w:rsidRDefault="00B856BC" w:rsidP="009333BB">
            <w:r>
              <w:t>Kuck, Kai (Utah)</w:t>
            </w:r>
          </w:p>
        </w:tc>
        <w:tc>
          <w:tcPr>
            <w:tcW w:w="810" w:type="dxa"/>
          </w:tcPr>
          <w:p w:rsidR="00B856BC" w:rsidRDefault="00B856BC" w:rsidP="007748B2">
            <w:r>
              <w:t>P</w:t>
            </w:r>
          </w:p>
        </w:tc>
        <w:tc>
          <w:tcPr>
            <w:tcW w:w="3960" w:type="dxa"/>
          </w:tcPr>
          <w:p w:rsidR="00B856BC" w:rsidRDefault="00B856BC" w:rsidP="009333BB">
            <w:r>
              <w:t>Wedeven, Chris (Holland Hospital)</w:t>
            </w:r>
          </w:p>
        </w:tc>
      </w:tr>
      <w:tr w:rsidR="00B856BC" w:rsidTr="00505841">
        <w:tc>
          <w:tcPr>
            <w:tcW w:w="828" w:type="dxa"/>
          </w:tcPr>
          <w:p w:rsidR="00B856BC" w:rsidRDefault="00B856BC" w:rsidP="00390F4C">
            <w:r>
              <w:t>A</w:t>
            </w:r>
          </w:p>
        </w:tc>
        <w:tc>
          <w:tcPr>
            <w:tcW w:w="4140" w:type="dxa"/>
          </w:tcPr>
          <w:p w:rsidR="00B856BC" w:rsidRDefault="00B856BC" w:rsidP="009333BB">
            <w:r>
              <w:t>Kuhl, Mackenzie (Marquette)</w:t>
            </w:r>
          </w:p>
        </w:tc>
        <w:tc>
          <w:tcPr>
            <w:tcW w:w="810" w:type="dxa"/>
          </w:tcPr>
          <w:p w:rsidR="00B856BC" w:rsidRDefault="00B856BC" w:rsidP="007748B2">
            <w:r>
              <w:t>A</w:t>
            </w:r>
          </w:p>
        </w:tc>
        <w:tc>
          <w:tcPr>
            <w:tcW w:w="3960" w:type="dxa"/>
          </w:tcPr>
          <w:p w:rsidR="00B856BC" w:rsidRDefault="00B856BC" w:rsidP="009333BB">
            <w:r>
              <w:t>Wilczak, Janet (Oakwood)</w:t>
            </w:r>
          </w:p>
        </w:tc>
      </w:tr>
      <w:tr w:rsidR="00B856BC" w:rsidTr="00505841">
        <w:tc>
          <w:tcPr>
            <w:tcW w:w="828" w:type="dxa"/>
          </w:tcPr>
          <w:p w:rsidR="00B856BC" w:rsidRDefault="00B856BC" w:rsidP="00390F4C">
            <w:r>
              <w:t>P</w:t>
            </w:r>
          </w:p>
        </w:tc>
        <w:tc>
          <w:tcPr>
            <w:tcW w:w="4140" w:type="dxa"/>
          </w:tcPr>
          <w:p w:rsidR="00B856BC" w:rsidRDefault="00B856BC" w:rsidP="009333BB">
            <w:r>
              <w:t>Lacca, Tory (Michigan)</w:t>
            </w:r>
          </w:p>
        </w:tc>
        <w:tc>
          <w:tcPr>
            <w:tcW w:w="810" w:type="dxa"/>
          </w:tcPr>
          <w:p w:rsidR="00B856BC" w:rsidRDefault="00B856BC" w:rsidP="007748B2"/>
        </w:tc>
        <w:tc>
          <w:tcPr>
            <w:tcW w:w="3960" w:type="dxa"/>
          </w:tcPr>
          <w:p w:rsidR="00B856BC" w:rsidRDefault="00B856BC" w:rsidP="009333BB"/>
        </w:tc>
      </w:tr>
    </w:tbl>
    <w:p w:rsidR="00482B01" w:rsidRDefault="00482B01" w:rsidP="00482B01">
      <w:pPr>
        <w:pStyle w:val="ListParagraph"/>
        <w:ind w:left="360"/>
      </w:pPr>
    </w:p>
    <w:p w:rsidR="00482B01" w:rsidRDefault="00482B01">
      <w:r>
        <w:br w:type="page"/>
      </w:r>
    </w:p>
    <w:p w:rsidR="00274E5F" w:rsidRDefault="00BD69CD" w:rsidP="00BD69CD">
      <w:pPr>
        <w:pStyle w:val="ListParagraph"/>
        <w:numPr>
          <w:ilvl w:val="0"/>
          <w:numId w:val="16"/>
        </w:numPr>
      </w:pPr>
      <w:r>
        <w:t>Announcements</w:t>
      </w:r>
    </w:p>
    <w:p w:rsidR="007B4AC4" w:rsidRDefault="007B4AC4" w:rsidP="00FD16B5">
      <w:pPr>
        <w:pStyle w:val="ListParagraph"/>
        <w:numPr>
          <w:ilvl w:val="0"/>
          <w:numId w:val="16"/>
        </w:numPr>
      </w:pPr>
      <w:r>
        <w:t>Review discussion at the MPOG Retreat</w:t>
      </w:r>
    </w:p>
    <w:p w:rsidR="007B4AC4" w:rsidRDefault="007B4AC4" w:rsidP="00FD16B5">
      <w:pPr>
        <w:pStyle w:val="ListParagraph"/>
        <w:numPr>
          <w:ilvl w:val="1"/>
          <w:numId w:val="16"/>
        </w:numPr>
      </w:pPr>
      <w:r>
        <w:t>Future Directions</w:t>
      </w:r>
    </w:p>
    <w:p w:rsidR="007B4AC4" w:rsidRDefault="007B4AC4" w:rsidP="00FD16B5">
      <w:pPr>
        <w:pStyle w:val="ListParagraph"/>
        <w:numPr>
          <w:ilvl w:val="2"/>
          <w:numId w:val="16"/>
        </w:numPr>
      </w:pPr>
      <w:r>
        <w:t>Having a separate QI track in the afternoon</w:t>
      </w:r>
    </w:p>
    <w:p w:rsidR="00B856BC" w:rsidRDefault="007B4AC4" w:rsidP="00FD16B5">
      <w:pPr>
        <w:pStyle w:val="ListParagraph"/>
        <w:numPr>
          <w:ilvl w:val="2"/>
          <w:numId w:val="16"/>
        </w:numPr>
      </w:pPr>
      <w:r>
        <w:t>Thoug</w:t>
      </w:r>
      <w:r w:rsidR="00B856BC">
        <w:t>hts on Directions for next year?</w:t>
      </w:r>
    </w:p>
    <w:p w:rsidR="007B4AC4" w:rsidRDefault="00B856BC" w:rsidP="00FD16B5">
      <w:pPr>
        <w:pStyle w:val="ListParagraph"/>
        <w:numPr>
          <w:ilvl w:val="3"/>
          <w:numId w:val="16"/>
        </w:numPr>
      </w:pPr>
      <w:r>
        <w:t xml:space="preserve">Do we need to make a distinction </w:t>
      </w:r>
      <w:r w:rsidR="007B4AC4">
        <w:t>between research and QI</w:t>
      </w:r>
      <w:r>
        <w:t xml:space="preserve">?  It seems </w:t>
      </w:r>
      <w:r w:rsidR="007B4AC4">
        <w:t xml:space="preserve">we are creating a hard line between the two and we need to </w:t>
      </w:r>
      <w:r>
        <w:t>consider</w:t>
      </w:r>
      <w:r w:rsidR="007B4AC4">
        <w:t xml:space="preserve"> the overlap.  </w:t>
      </w:r>
      <w:r>
        <w:t xml:space="preserve">We are focused on the measures and we need to </w:t>
      </w:r>
      <w:r w:rsidR="007B4AC4">
        <w:t xml:space="preserve">be more thoughtful to </w:t>
      </w:r>
      <w:r>
        <w:t>the relationship between research and QI.</w:t>
      </w:r>
    </w:p>
    <w:p w:rsidR="007B4AC4" w:rsidRDefault="007B4AC4" w:rsidP="00FD16B5">
      <w:pPr>
        <w:pStyle w:val="ListParagraph"/>
        <w:numPr>
          <w:ilvl w:val="1"/>
          <w:numId w:val="16"/>
        </w:numPr>
      </w:pPr>
      <w:r>
        <w:t>New member – Jaime Osborn</w:t>
      </w:r>
      <w:r w:rsidR="00482B01">
        <w:t>e</w:t>
      </w:r>
      <w:r>
        <w:t>, PACU nurse and currently a professor in the School of Nursing, she will provide clinical expertise for the ASPIRE program</w:t>
      </w:r>
      <w:r w:rsidR="00435A57">
        <w:t>.</w:t>
      </w:r>
    </w:p>
    <w:p w:rsidR="00B856BC" w:rsidRDefault="00B856BC" w:rsidP="00B856BC">
      <w:pPr>
        <w:pStyle w:val="ListParagraph"/>
        <w:ind w:left="1800"/>
      </w:pPr>
    </w:p>
    <w:p w:rsidR="00BD69CD" w:rsidRDefault="00BD69CD" w:rsidP="00BD69CD">
      <w:pPr>
        <w:pStyle w:val="ListParagraph"/>
        <w:numPr>
          <w:ilvl w:val="0"/>
          <w:numId w:val="16"/>
        </w:numPr>
      </w:pPr>
      <w:r>
        <w:t>Review QI Measure Survey Results</w:t>
      </w:r>
      <w:r w:rsidR="000D0355">
        <w:t xml:space="preserve"> (see Attachment A for slides from meeting)</w:t>
      </w:r>
    </w:p>
    <w:p w:rsidR="007B4AC4" w:rsidRDefault="007864E9" w:rsidP="007B4AC4">
      <w:pPr>
        <w:pStyle w:val="ListParagraph"/>
        <w:numPr>
          <w:ilvl w:val="1"/>
          <w:numId w:val="16"/>
        </w:numPr>
      </w:pPr>
      <w:r>
        <w:t>Twenty-</w:t>
      </w:r>
      <w:r w:rsidR="00F92C2D">
        <w:t>nine</w:t>
      </w:r>
      <w:r>
        <w:t xml:space="preserve"> people responded to the survey</w:t>
      </w:r>
      <w:r w:rsidR="00435A57">
        <w:t>.</w:t>
      </w:r>
    </w:p>
    <w:p w:rsidR="007864E9" w:rsidRDefault="000D0355" w:rsidP="000D0355">
      <w:pPr>
        <w:pStyle w:val="ListParagraph"/>
        <w:numPr>
          <w:ilvl w:val="1"/>
          <w:numId w:val="16"/>
        </w:numPr>
      </w:pPr>
      <w:r>
        <w:t>We required all questions to be answered.  This is a r</w:t>
      </w:r>
      <w:r w:rsidR="007864E9">
        <w:t xml:space="preserve">eview the results of the individual </w:t>
      </w:r>
      <w:r>
        <w:t xml:space="preserve">questions and this is a broader snap shot of the results.  </w:t>
      </w:r>
      <w:r w:rsidR="007864E9">
        <w:t xml:space="preserve"> </w:t>
      </w:r>
    </w:p>
    <w:p w:rsidR="007864E9" w:rsidRDefault="007864E9" w:rsidP="007864E9">
      <w:pPr>
        <w:pStyle w:val="ListParagraph"/>
        <w:numPr>
          <w:ilvl w:val="2"/>
          <w:numId w:val="16"/>
        </w:numPr>
      </w:pPr>
      <w:r>
        <w:t xml:space="preserve">Category: SCIP measures </w:t>
      </w:r>
    </w:p>
    <w:p w:rsidR="007864E9" w:rsidRDefault="007864E9" w:rsidP="007864E9">
      <w:pPr>
        <w:pStyle w:val="ListParagraph"/>
        <w:numPr>
          <w:ilvl w:val="3"/>
          <w:numId w:val="16"/>
        </w:numPr>
      </w:pPr>
      <w:r>
        <w:t xml:space="preserve">Most hospitals are showing high compliance with </w:t>
      </w:r>
      <w:proofErr w:type="spellStart"/>
      <w:r>
        <w:t>preop</w:t>
      </w:r>
      <w:proofErr w:type="spellEnd"/>
      <w:r>
        <w:t xml:space="preserve"> administration, where we are lacking is the type of antibiotics.  If we just look at administration and it might be hard to show improvement. </w:t>
      </w:r>
    </w:p>
    <w:p w:rsidR="000D0355" w:rsidRDefault="007864E9" w:rsidP="007864E9">
      <w:pPr>
        <w:pStyle w:val="ListParagraph"/>
        <w:numPr>
          <w:ilvl w:val="3"/>
          <w:numId w:val="16"/>
        </w:numPr>
      </w:pPr>
      <w:r>
        <w:t xml:space="preserve">Amsterdam – </w:t>
      </w:r>
      <w:r w:rsidR="000D0355">
        <w:t xml:space="preserve">we feel this is </w:t>
      </w:r>
      <w:r>
        <w:t>very important to include</w:t>
      </w:r>
      <w:r w:rsidR="000D0355">
        <w:t xml:space="preserve"> SCIP</w:t>
      </w:r>
      <w:r>
        <w:t xml:space="preserve">, because this is what our institution </w:t>
      </w:r>
      <w:r w:rsidR="000D0355">
        <w:t>interested in</w:t>
      </w:r>
      <w:r>
        <w:t xml:space="preserve"> and this will be helpful.  </w:t>
      </w:r>
      <w:r w:rsidR="000D0355">
        <w:t xml:space="preserve">This will be a good way to show </w:t>
      </w:r>
      <w:r w:rsidR="00932B72">
        <w:t>our hospital</w:t>
      </w:r>
      <w:r w:rsidR="000D0355">
        <w:t xml:space="preserve"> how we are using the data.</w:t>
      </w:r>
    </w:p>
    <w:p w:rsidR="000D0355" w:rsidRDefault="007864E9" w:rsidP="000D0355">
      <w:pPr>
        <w:pStyle w:val="ListParagraph"/>
        <w:numPr>
          <w:ilvl w:val="4"/>
          <w:numId w:val="16"/>
        </w:numPr>
      </w:pPr>
      <w:r>
        <w:t xml:space="preserve">What are the </w:t>
      </w:r>
      <w:r w:rsidR="00FA5050">
        <w:t xml:space="preserve">National </w:t>
      </w:r>
      <w:r>
        <w:t xml:space="preserve">compliance measures for the Netherlands?  </w:t>
      </w:r>
      <w:r w:rsidR="000D0355">
        <w:t xml:space="preserve">In the </w:t>
      </w:r>
      <w:r>
        <w:t>90s/50s or</w:t>
      </w:r>
      <w:r w:rsidR="00FA5050">
        <w:t xml:space="preserve"> somewhere</w:t>
      </w:r>
      <w:r>
        <w:t xml:space="preserve"> in betwee</w:t>
      </w:r>
      <w:r w:rsidR="000D0355">
        <w:t xml:space="preserve">n?  </w:t>
      </w:r>
    </w:p>
    <w:p w:rsidR="007864E9" w:rsidRDefault="000D0355" w:rsidP="000D0355">
      <w:pPr>
        <w:pStyle w:val="ListParagraph"/>
        <w:numPr>
          <w:ilvl w:val="5"/>
          <w:numId w:val="16"/>
        </w:numPr>
      </w:pPr>
      <w:r>
        <w:t xml:space="preserve">The quality indicators for Europe are </w:t>
      </w:r>
      <w:r w:rsidR="00FA5050">
        <w:t>80 – 90 % and this is something that we need to work on in Europe.</w:t>
      </w:r>
    </w:p>
    <w:p w:rsidR="007864E9" w:rsidRDefault="00FA5050" w:rsidP="007864E9">
      <w:pPr>
        <w:pStyle w:val="ListParagraph"/>
        <w:numPr>
          <w:ilvl w:val="3"/>
          <w:numId w:val="16"/>
        </w:numPr>
      </w:pPr>
      <w:r>
        <w:t>For antibiotic administration most people are good, but the issue that is a problem is r</w:t>
      </w:r>
      <w:r w:rsidR="000D0355">
        <w:t>e-dosing.  I</w:t>
      </w:r>
      <w:r w:rsidR="007864E9">
        <w:t xml:space="preserve">s it possible to look at </w:t>
      </w:r>
      <w:r>
        <w:t>re-dosing</w:t>
      </w:r>
      <w:r w:rsidR="007864E9">
        <w:t xml:space="preserve"> as a secondary measure?</w:t>
      </w:r>
      <w:r>
        <w:t xml:space="preserve"> We have to submit to CMS 9-measures and this may be an easy measure that people are already working on in their practice.</w:t>
      </w:r>
    </w:p>
    <w:p w:rsidR="00FA5050" w:rsidRDefault="00932B72" w:rsidP="002E1264">
      <w:pPr>
        <w:pStyle w:val="ListParagraph"/>
        <w:numPr>
          <w:ilvl w:val="4"/>
          <w:numId w:val="16"/>
        </w:numPr>
      </w:pPr>
      <w:r>
        <w:t xml:space="preserve">Dr. </w:t>
      </w:r>
      <w:r w:rsidR="00FA5050">
        <w:t>Lagasse: It is important to keep the measure, because as ASPIRE develops, you will want to learn how to retire measures.  High compliance and no actual relationship to the outcome to SSI and it should not be retired until you develop strict criteria.</w:t>
      </w:r>
    </w:p>
    <w:p w:rsidR="002E1264" w:rsidRDefault="000D0355" w:rsidP="002E1264">
      <w:pPr>
        <w:pStyle w:val="ListParagraph"/>
        <w:numPr>
          <w:ilvl w:val="4"/>
          <w:numId w:val="16"/>
        </w:numPr>
      </w:pPr>
      <w:r>
        <w:t>Dr.</w:t>
      </w:r>
      <w:r w:rsidR="002E1264">
        <w:t xml:space="preserve"> Fleisher – One of the reasons that SCIP measure was p</w:t>
      </w:r>
      <w:r w:rsidR="00FA5050">
        <w:t xml:space="preserve">ut in reserve was because </w:t>
      </w:r>
      <w:r w:rsidR="00F92C2D">
        <w:t xml:space="preserve">if a hospital decides not to monitor it, </w:t>
      </w:r>
      <w:r w:rsidR="00932B72">
        <w:t>in the future</w:t>
      </w:r>
      <w:r w:rsidR="00FA5050">
        <w:t xml:space="preserve"> it can be picked up again.  ASPIRE can provide this data that others cannot.  Reserv</w:t>
      </w:r>
      <w:r w:rsidR="002E1264">
        <w:t xml:space="preserve">e status </w:t>
      </w:r>
      <w:r w:rsidR="00FA5050">
        <w:t>is from the N</w:t>
      </w:r>
      <w:r w:rsidR="002E1264">
        <w:t xml:space="preserve">ational </w:t>
      </w:r>
      <w:r w:rsidR="00FA5050">
        <w:t>Q</w:t>
      </w:r>
      <w:r w:rsidR="002E1264">
        <w:t xml:space="preserve">uality </w:t>
      </w:r>
      <w:r w:rsidR="00FA5050">
        <w:t>F</w:t>
      </w:r>
      <w:r w:rsidR="002E1264">
        <w:t>orum t</w:t>
      </w:r>
      <w:r w:rsidR="00FB3C12">
        <w:t>hat says a</w:t>
      </w:r>
      <w:r w:rsidR="002E1264">
        <w:t xml:space="preserve"> measure has topped out </w:t>
      </w:r>
      <w:r w:rsidR="00FB3C12">
        <w:t>but it</w:t>
      </w:r>
      <w:r w:rsidR="00932B72">
        <w:t xml:space="preserve"> i</w:t>
      </w:r>
      <w:r w:rsidR="00FB3C12">
        <w:t>s not being unendorsed</w:t>
      </w:r>
      <w:r w:rsidR="00932B72">
        <w:t>.</w:t>
      </w:r>
      <w:r w:rsidR="00FB3C12">
        <w:t xml:space="preserve"> </w:t>
      </w:r>
      <w:r w:rsidR="00932B72">
        <w:t xml:space="preserve"> </w:t>
      </w:r>
      <w:r w:rsidR="00F92C2D">
        <w:t>C</w:t>
      </w:r>
      <w:r w:rsidR="00932B72">
        <w:t>oncerned that once SCIP</w:t>
      </w:r>
      <w:r w:rsidR="00F92C2D">
        <w:t xml:space="preserve"> 1</w:t>
      </w:r>
      <w:r w:rsidR="00932B72">
        <w:t xml:space="preserve"> was no longer a national performance measure, people would give what they want and that has u</w:t>
      </w:r>
      <w:r w:rsidR="00FB3C12">
        <w:t xml:space="preserve">nintended negative consequences.  It can be reinstated because </w:t>
      </w:r>
      <w:r w:rsidR="00932B72">
        <w:t xml:space="preserve">all it did was go into reserve status and was not retired </w:t>
      </w:r>
      <w:r w:rsidR="00FB3C12">
        <w:t xml:space="preserve">it was unendorsed for being an inaccurate measure. </w:t>
      </w:r>
    </w:p>
    <w:p w:rsidR="00932B72" w:rsidRDefault="002E1264" w:rsidP="00932B72">
      <w:pPr>
        <w:pStyle w:val="ListParagraph"/>
        <w:numPr>
          <w:ilvl w:val="3"/>
          <w:numId w:val="16"/>
        </w:numPr>
      </w:pPr>
      <w:r>
        <w:t xml:space="preserve">Where </w:t>
      </w:r>
      <w:proofErr w:type="gramStart"/>
      <w:r>
        <w:t>should the effort</w:t>
      </w:r>
      <w:r w:rsidR="00FB3C12">
        <w:t>s</w:t>
      </w:r>
      <w:proofErr w:type="gramEnd"/>
      <w:r>
        <w:t xml:space="preserve"> be put for SCIP</w:t>
      </w:r>
      <w:r w:rsidR="00FB3C12">
        <w:t xml:space="preserve"> measures</w:t>
      </w:r>
      <w:r>
        <w:t>, since it can</w:t>
      </w:r>
      <w:r w:rsidR="00FB3C12">
        <w:t>not be on all five of the measures by January</w:t>
      </w:r>
      <w:r>
        <w:t xml:space="preserve">?  Should it be re-dosing or is it on SCIP 1? </w:t>
      </w:r>
      <w:r w:rsidR="00F92C2D">
        <w:t xml:space="preserve"> Re-dosing will be for surgeries greater than</w:t>
      </w:r>
      <w:r>
        <w:t xml:space="preserve"> 3 – 4 hours long.  Dosing</w:t>
      </w:r>
      <w:r w:rsidR="00F92C2D">
        <w:t xml:space="preserve"> intervals vary across hospitals</w:t>
      </w:r>
      <w:r>
        <w:t xml:space="preserve"> and national guidelines </w:t>
      </w:r>
      <w:r w:rsidR="00F92C2D">
        <w:t>may be</w:t>
      </w:r>
      <w:r>
        <w:t xml:space="preserve"> inconsistent with </w:t>
      </w:r>
      <w:r w:rsidR="00F92C2D">
        <w:t>hospital pharmacies</w:t>
      </w:r>
      <w:r>
        <w:t xml:space="preserve">.  Dosing and re-dosing will be coming down the line.  </w:t>
      </w:r>
      <w:r w:rsidR="00F92C2D">
        <w:t>We will s</w:t>
      </w:r>
      <w:r>
        <w:t xml:space="preserve">tick with measures </w:t>
      </w:r>
      <w:r w:rsidR="00F92C2D">
        <w:t xml:space="preserve">as </w:t>
      </w:r>
      <w:r w:rsidR="005A43A9">
        <w:t xml:space="preserve">listed and work on </w:t>
      </w:r>
      <w:r>
        <w:t>re-dosing</w:t>
      </w:r>
      <w:r w:rsidR="005A43A9">
        <w:t xml:space="preserve"> in future</w:t>
      </w:r>
      <w:r>
        <w:t>.  All in agreement.</w:t>
      </w:r>
    </w:p>
    <w:p w:rsidR="00932B72" w:rsidRDefault="002E1264" w:rsidP="002E1264">
      <w:pPr>
        <w:pStyle w:val="ListParagraph"/>
        <w:numPr>
          <w:ilvl w:val="1"/>
          <w:numId w:val="16"/>
        </w:numPr>
      </w:pPr>
      <w:r>
        <w:t>Neuromus</w:t>
      </w:r>
      <w:r w:rsidR="00932B72">
        <w:t>cular blockade: TOF/neostigmine:  T</w:t>
      </w:r>
      <w:r>
        <w:t xml:space="preserve">his was indicated as an important category.  We are looking to include in Year 1 </w:t>
      </w:r>
      <w:r w:rsidR="00C626F0">
        <w:t xml:space="preserve">and group one </w:t>
      </w:r>
      <w:r>
        <w:t xml:space="preserve">and we will send out the </w:t>
      </w:r>
      <w:r w:rsidR="005A43A9">
        <w:t>inclusion</w:t>
      </w:r>
      <w:r>
        <w:t xml:space="preserve"> and exclusion criteria</w:t>
      </w:r>
      <w:r w:rsidR="00C626F0">
        <w:t xml:space="preserve"> to make sure we are on the right track</w:t>
      </w:r>
      <w:r>
        <w:t xml:space="preserve">.  Comments? </w:t>
      </w:r>
    </w:p>
    <w:p w:rsidR="00C626F0" w:rsidRPr="005A43A9" w:rsidRDefault="00C626F0" w:rsidP="00932B72">
      <w:pPr>
        <w:pStyle w:val="ListParagraph"/>
        <w:numPr>
          <w:ilvl w:val="2"/>
          <w:numId w:val="16"/>
        </w:numPr>
        <w:rPr>
          <w:highlight w:val="yellow"/>
        </w:rPr>
      </w:pPr>
      <w:r w:rsidRPr="005A43A9">
        <w:rPr>
          <w:highlight w:val="yellow"/>
        </w:rPr>
        <w:t>When we do the neostigmine portion</w:t>
      </w:r>
      <w:r w:rsidR="005B3296">
        <w:rPr>
          <w:highlight w:val="yellow"/>
        </w:rPr>
        <w:t xml:space="preserve"> of the neuromuscular blockade measures, will</w:t>
      </w:r>
      <w:r w:rsidR="002E1264" w:rsidRPr="005A43A9">
        <w:rPr>
          <w:highlight w:val="yellow"/>
        </w:rPr>
        <w:t xml:space="preserve"> </w:t>
      </w:r>
      <w:r w:rsidR="005B3296">
        <w:rPr>
          <w:highlight w:val="yellow"/>
        </w:rPr>
        <w:t>we have criteria (agreed upon by ASPIRE group] on the timing of</w:t>
      </w:r>
      <w:r w:rsidRPr="005A43A9">
        <w:rPr>
          <w:highlight w:val="yellow"/>
        </w:rPr>
        <w:t xml:space="preserve"> neostigmine </w:t>
      </w:r>
      <w:r w:rsidR="005B3296">
        <w:rPr>
          <w:highlight w:val="yellow"/>
        </w:rPr>
        <w:t>administered</w:t>
      </w:r>
      <w:r w:rsidRPr="005A43A9">
        <w:rPr>
          <w:highlight w:val="yellow"/>
        </w:rPr>
        <w:t xml:space="preserve"> based on the </w:t>
      </w:r>
      <w:r w:rsidR="005B3296">
        <w:rPr>
          <w:highlight w:val="yellow"/>
        </w:rPr>
        <w:t xml:space="preserve">last </w:t>
      </w:r>
      <w:r w:rsidRPr="005A43A9">
        <w:rPr>
          <w:highlight w:val="yellow"/>
        </w:rPr>
        <w:t xml:space="preserve">time </w:t>
      </w:r>
      <w:r w:rsidR="005B3296">
        <w:rPr>
          <w:highlight w:val="yellow"/>
        </w:rPr>
        <w:t>the neuromuscular blocker was given</w:t>
      </w:r>
      <w:r w:rsidR="002E1264" w:rsidRPr="005A43A9">
        <w:rPr>
          <w:highlight w:val="yellow"/>
        </w:rPr>
        <w:t xml:space="preserve">?  </w:t>
      </w:r>
    </w:p>
    <w:p w:rsidR="00C14A6A" w:rsidRDefault="005A43A9" w:rsidP="00C626F0">
      <w:pPr>
        <w:pStyle w:val="ListParagraph"/>
        <w:numPr>
          <w:ilvl w:val="3"/>
          <w:numId w:val="16"/>
        </w:numPr>
      </w:pPr>
      <w:r>
        <w:t>I</w:t>
      </w:r>
      <w:r w:rsidR="00C626F0">
        <w:t xml:space="preserve">f </w:t>
      </w:r>
      <w:r>
        <w:t>patient</w:t>
      </w:r>
      <w:r w:rsidR="00C626F0">
        <w:t xml:space="preserve"> do</w:t>
      </w:r>
      <w:r>
        <w:t>es</w:t>
      </w:r>
      <w:r w:rsidR="00C626F0">
        <w:t xml:space="preserve"> not need neostigmine, </w:t>
      </w:r>
      <w:r w:rsidR="00C14A6A">
        <w:t xml:space="preserve">we do not want </w:t>
      </w:r>
      <w:r>
        <w:t>the measure</w:t>
      </w:r>
      <w:r w:rsidR="00C14A6A">
        <w:t xml:space="preserve"> to determine care </w:t>
      </w:r>
      <w:r>
        <w:t>delivery</w:t>
      </w:r>
      <w:r w:rsidR="00C626F0">
        <w:t xml:space="preserve">. </w:t>
      </w:r>
      <w:r w:rsidR="00E90F9E">
        <w:t xml:space="preserve"> </w:t>
      </w:r>
      <w:r>
        <w:t xml:space="preserve">Neostigmine </w:t>
      </w:r>
      <w:r w:rsidR="002E1264">
        <w:t xml:space="preserve">dosage </w:t>
      </w:r>
      <w:r w:rsidR="00E90F9E">
        <w:t>reporting</w:t>
      </w:r>
      <w:r>
        <w:t xml:space="preserve"> </w:t>
      </w:r>
      <w:r w:rsidR="002E1264">
        <w:t xml:space="preserve">may not be </w:t>
      </w:r>
      <w:r w:rsidR="00E90F9E">
        <w:t>intiated</w:t>
      </w:r>
      <w:r w:rsidR="002E1264">
        <w:t xml:space="preserve"> in the first year, because there are a lot of different opinions on </w:t>
      </w:r>
      <w:r>
        <w:t>this</w:t>
      </w:r>
      <w:r w:rsidR="002E1264">
        <w:t xml:space="preserve">.  </w:t>
      </w:r>
      <w:r w:rsidR="00C14A6A">
        <w:t xml:space="preserve">Do the TOF measure first and follow up with the neostigmine measure next. </w:t>
      </w:r>
    </w:p>
    <w:p w:rsidR="002E1264" w:rsidRDefault="002E1264" w:rsidP="00C626F0">
      <w:pPr>
        <w:pStyle w:val="ListParagraph"/>
        <w:numPr>
          <w:ilvl w:val="3"/>
          <w:numId w:val="16"/>
        </w:numPr>
      </w:pPr>
      <w:r>
        <w:t>Dr. Jameson</w:t>
      </w:r>
      <w:r w:rsidR="00C14A6A">
        <w:t xml:space="preserve">, University of </w:t>
      </w:r>
      <w:r w:rsidR="005A43A9">
        <w:t>Colorado implemented neuromuscular blockade</w:t>
      </w:r>
      <w:r w:rsidR="00C14A6A">
        <w:t xml:space="preserve"> </w:t>
      </w:r>
      <w:r w:rsidR="00E90F9E">
        <w:t xml:space="preserve">reporting </w:t>
      </w:r>
      <w:r w:rsidR="00C14A6A">
        <w:t>as a package and she</w:t>
      </w:r>
      <w:r>
        <w:t xml:space="preserve"> wil</w:t>
      </w:r>
      <w:r w:rsidR="00C14A6A">
        <w:t>l send</w:t>
      </w:r>
      <w:r w:rsidR="005A43A9">
        <w:t xml:space="preserve"> the measures/criteria/associated literature</w:t>
      </w:r>
      <w:r w:rsidR="00C14A6A">
        <w:t xml:space="preserve">.   </w:t>
      </w:r>
    </w:p>
    <w:p w:rsidR="00C14A6A" w:rsidRDefault="00C14A6A" w:rsidP="00C14A6A">
      <w:pPr>
        <w:pStyle w:val="ListParagraph"/>
        <w:numPr>
          <w:ilvl w:val="4"/>
          <w:numId w:val="16"/>
        </w:numPr>
      </w:pPr>
      <w:r>
        <w:t>Another way to look at this measure is the same one you use for overdosing, you can look at neostigmine as</w:t>
      </w:r>
      <w:r w:rsidR="00E90F9E">
        <w:t xml:space="preserve"> administered after extubation or administered twice as a measure of residual blockade.</w:t>
      </w:r>
    </w:p>
    <w:p w:rsidR="00C14A6A" w:rsidRDefault="00271352" w:rsidP="00C14A6A">
      <w:pPr>
        <w:pStyle w:val="ListParagraph"/>
        <w:numPr>
          <w:ilvl w:val="1"/>
          <w:numId w:val="16"/>
        </w:numPr>
      </w:pPr>
      <w:r>
        <w:t xml:space="preserve">Monitoring vigilance:  Gaps in the record specifically in regards to systolic and diastolic BP.  </w:t>
      </w:r>
    </w:p>
    <w:p w:rsidR="00C14A6A" w:rsidRDefault="00271352" w:rsidP="00C14A6A">
      <w:pPr>
        <w:pStyle w:val="ListParagraph"/>
        <w:numPr>
          <w:ilvl w:val="2"/>
          <w:numId w:val="16"/>
        </w:numPr>
      </w:pPr>
      <w:r>
        <w:t>Comments</w:t>
      </w:r>
      <w:r w:rsidR="00C14A6A">
        <w:t>?</w:t>
      </w:r>
      <w:r>
        <w:t xml:space="preserve"> </w:t>
      </w:r>
      <w:r w:rsidR="00C14A6A">
        <w:t>Depends on when you will be d</w:t>
      </w:r>
      <w:r>
        <w:t xml:space="preserve">efining the time frames of the monitoring and if it is in the beginning of the case, you might expect </w:t>
      </w:r>
      <w:r w:rsidR="00C14A6A">
        <w:t xml:space="preserve">larger </w:t>
      </w:r>
      <w:r>
        <w:t xml:space="preserve">gaps.  </w:t>
      </w:r>
    </w:p>
    <w:p w:rsidR="00C14A6A" w:rsidRDefault="00271352" w:rsidP="00C14A6A">
      <w:pPr>
        <w:pStyle w:val="ListParagraph"/>
        <w:numPr>
          <w:ilvl w:val="3"/>
          <w:numId w:val="16"/>
        </w:numPr>
      </w:pPr>
      <w:r>
        <w:t>We are</w:t>
      </w:r>
      <w:r w:rsidR="00C14A6A">
        <w:t xml:space="preserve"> going to</w:t>
      </w:r>
      <w:r>
        <w:t xml:space="preserve"> look at post induction</w:t>
      </w:r>
      <w:r w:rsidR="00FD16B5">
        <w:t xml:space="preserve"> </w:t>
      </w:r>
      <w:r w:rsidR="005A43A9">
        <w:t>and in</w:t>
      </w:r>
      <w:r w:rsidR="00FD16B5">
        <w:t xml:space="preserve"> general anesthetic</w:t>
      </w:r>
      <w:r w:rsidR="005A43A9">
        <w:t>s</w:t>
      </w:r>
      <w:r>
        <w:t xml:space="preserve">.    Getting a baseline </w:t>
      </w:r>
      <w:r w:rsidR="005A43A9">
        <w:t>prior to induction will be important</w:t>
      </w:r>
      <w:r w:rsidR="00FD16B5">
        <w:t xml:space="preserve">. </w:t>
      </w:r>
      <w:r>
        <w:t xml:space="preserve">    </w:t>
      </w:r>
    </w:p>
    <w:p w:rsidR="002E1264" w:rsidRDefault="00C14A6A" w:rsidP="00C14A6A">
      <w:pPr>
        <w:pStyle w:val="ListParagraph"/>
        <w:numPr>
          <w:ilvl w:val="2"/>
          <w:numId w:val="16"/>
        </w:numPr>
      </w:pPr>
      <w:r>
        <w:t>The</w:t>
      </w:r>
      <w:r w:rsidR="00271352">
        <w:t xml:space="preserve"> feedback indicates that we need to split this into two separate measures.</w:t>
      </w:r>
    </w:p>
    <w:p w:rsidR="00FD16B5" w:rsidRDefault="00271352" w:rsidP="002E1264">
      <w:pPr>
        <w:pStyle w:val="ListParagraph"/>
        <w:numPr>
          <w:ilvl w:val="1"/>
          <w:numId w:val="16"/>
        </w:numPr>
      </w:pPr>
      <w:r>
        <w:t>Transfusion management: Documenting HCT</w:t>
      </w:r>
      <w:r w:rsidR="00FD16B5">
        <w:t xml:space="preserve"> and </w:t>
      </w:r>
      <w:r w:rsidR="005A43A9">
        <w:t>checking post-operative</w:t>
      </w:r>
      <w:r>
        <w:t xml:space="preserve"> HCT were high on the list.  </w:t>
      </w:r>
    </w:p>
    <w:p w:rsidR="00FD16B5" w:rsidRDefault="00271352" w:rsidP="00FD16B5">
      <w:pPr>
        <w:pStyle w:val="ListParagraph"/>
        <w:numPr>
          <w:ilvl w:val="2"/>
          <w:numId w:val="16"/>
        </w:numPr>
      </w:pPr>
      <w:r>
        <w:t xml:space="preserve">In terms of where we stand in Year 1 </w:t>
      </w:r>
      <w:r w:rsidR="00FD16B5">
        <w:t>we believe we should focus on some of the other measures that are more important</w:t>
      </w:r>
      <w:r>
        <w:t xml:space="preserve">.  </w:t>
      </w:r>
    </w:p>
    <w:p w:rsidR="00FD16B5" w:rsidRDefault="00FD16B5" w:rsidP="00FD16B5">
      <w:pPr>
        <w:pStyle w:val="ListParagraph"/>
        <w:numPr>
          <w:ilvl w:val="2"/>
          <w:numId w:val="16"/>
        </w:numPr>
      </w:pPr>
      <w:r>
        <w:t xml:space="preserve">Some sites do not get lab values and this might not be feasible. </w:t>
      </w:r>
    </w:p>
    <w:p w:rsidR="00FD16B5" w:rsidRDefault="00FD16B5" w:rsidP="00FD16B5">
      <w:pPr>
        <w:pStyle w:val="ListParagraph"/>
        <w:numPr>
          <w:ilvl w:val="2"/>
          <w:numId w:val="16"/>
        </w:numPr>
      </w:pPr>
      <w:r>
        <w:t>Any strong feelings against this thought?   Colorado volunteers to play with this measure to determine if this is feasible.</w:t>
      </w:r>
      <w:r w:rsidR="00271352">
        <w:t xml:space="preserve">   </w:t>
      </w:r>
    </w:p>
    <w:p w:rsidR="00FD16B5" w:rsidRDefault="00271352" w:rsidP="00FD16B5">
      <w:pPr>
        <w:pStyle w:val="ListParagraph"/>
        <w:numPr>
          <w:ilvl w:val="3"/>
          <w:numId w:val="16"/>
        </w:numPr>
      </w:pPr>
      <w:r>
        <w:t xml:space="preserve">If we have sites that </w:t>
      </w:r>
      <w:r w:rsidR="00FD16B5">
        <w:t xml:space="preserve">are </w:t>
      </w:r>
      <w:r>
        <w:t xml:space="preserve">interested in some of the measures, we can work with them to have them write the </w:t>
      </w:r>
      <w:r w:rsidR="008A0F33">
        <w:t>script</w:t>
      </w:r>
      <w:r w:rsidR="00FD16B5">
        <w:t xml:space="preserve"> and get them involved with the development process</w:t>
      </w:r>
      <w:r w:rsidR="008A0F33">
        <w:t xml:space="preserve">.  </w:t>
      </w:r>
      <w:r w:rsidR="00FD16B5">
        <w:t>W</w:t>
      </w:r>
      <w:r w:rsidR="008A0F33">
        <w:t xml:space="preserve">e will open that up to the sites to use.  Do other sites have a developer available to help with these scripts?  </w:t>
      </w:r>
    </w:p>
    <w:p w:rsidR="00271352" w:rsidRDefault="008A0F33" w:rsidP="00FD16B5">
      <w:pPr>
        <w:pStyle w:val="ListParagraph"/>
        <w:numPr>
          <w:ilvl w:val="4"/>
          <w:numId w:val="16"/>
        </w:numPr>
      </w:pPr>
      <w:r>
        <w:t xml:space="preserve">Yes, other sites do have people available and would be interested.  Amsterdam would be interested in assisting. </w:t>
      </w:r>
    </w:p>
    <w:p w:rsidR="000F570B" w:rsidRDefault="008A0F33" w:rsidP="002E1264">
      <w:pPr>
        <w:pStyle w:val="ListParagraph"/>
        <w:numPr>
          <w:ilvl w:val="1"/>
          <w:numId w:val="16"/>
        </w:numPr>
      </w:pPr>
      <w:r>
        <w:t>Glucose</w:t>
      </w:r>
      <w:r w:rsidR="000F570B">
        <w:t xml:space="preserve"> </w:t>
      </w:r>
      <w:r>
        <w:t xml:space="preserve">management: insulin/recheck is the highest score on the survey.  </w:t>
      </w:r>
      <w:r w:rsidR="000F570B">
        <w:t>We plan to include this into the first group of measures?</w:t>
      </w:r>
    </w:p>
    <w:p w:rsidR="000F570B" w:rsidRDefault="000F570B" w:rsidP="000F570B">
      <w:pPr>
        <w:pStyle w:val="ListParagraph"/>
        <w:numPr>
          <w:ilvl w:val="2"/>
          <w:numId w:val="16"/>
        </w:numPr>
      </w:pPr>
      <w:r>
        <w:t>Were there any exclusion</w:t>
      </w:r>
      <w:r w:rsidR="008A0F33">
        <w:t>?</w:t>
      </w:r>
    </w:p>
    <w:p w:rsidR="000F570B" w:rsidRDefault="000F570B" w:rsidP="000F570B">
      <w:pPr>
        <w:pStyle w:val="ListParagraph"/>
        <w:numPr>
          <w:ilvl w:val="3"/>
          <w:numId w:val="16"/>
        </w:numPr>
      </w:pPr>
      <w:r>
        <w:t xml:space="preserve">Pancreatic transplant will be excluded.  </w:t>
      </w:r>
    </w:p>
    <w:p w:rsidR="008A0F33" w:rsidRDefault="008A0F33" w:rsidP="00FD16B5">
      <w:pPr>
        <w:pStyle w:val="ListParagraph"/>
        <w:numPr>
          <w:ilvl w:val="2"/>
          <w:numId w:val="16"/>
        </w:numPr>
      </w:pPr>
      <w:r>
        <w:t xml:space="preserve">We need to make sure all centers are contributing CPT codes </w:t>
      </w:r>
      <w:r w:rsidR="005A43A9">
        <w:t>to allow more effective comparison between procedures</w:t>
      </w:r>
      <w:r>
        <w:t>.</w:t>
      </w:r>
      <w:r w:rsidR="00FD16B5">
        <w:t xml:space="preserve">  Nirav and Sachin will follow up on the CPT codes.</w:t>
      </w:r>
    </w:p>
    <w:p w:rsidR="000F570B" w:rsidRDefault="008A0F33" w:rsidP="002E1264">
      <w:pPr>
        <w:pStyle w:val="ListParagraph"/>
        <w:numPr>
          <w:ilvl w:val="1"/>
          <w:numId w:val="16"/>
        </w:numPr>
      </w:pPr>
      <w:r>
        <w:t>Ventilator management:</w:t>
      </w:r>
      <w:r w:rsidR="000F570B">
        <w:t xml:space="preserve"> </w:t>
      </w:r>
    </w:p>
    <w:p w:rsidR="008A0F33" w:rsidRDefault="000F570B" w:rsidP="000F570B">
      <w:pPr>
        <w:pStyle w:val="ListParagraph"/>
        <w:numPr>
          <w:ilvl w:val="2"/>
          <w:numId w:val="16"/>
        </w:numPr>
      </w:pPr>
      <w:r>
        <w:t>W</w:t>
      </w:r>
      <w:r w:rsidR="008A0F33">
        <w:t xml:space="preserve">e </w:t>
      </w:r>
      <w:r>
        <w:t xml:space="preserve">are </w:t>
      </w:r>
      <w:r w:rsidR="008A0F33">
        <w:t>going to hold off on this measure for Year 1.  This will be hard to get people to document</w:t>
      </w:r>
      <w:r w:rsidR="005A43A9">
        <w:t xml:space="preserve"> recruitment</w:t>
      </w:r>
      <w:r w:rsidR="008A0F33">
        <w:t xml:space="preserve"> maneuvers.  </w:t>
      </w:r>
    </w:p>
    <w:p w:rsidR="000F570B" w:rsidRDefault="008A0F33" w:rsidP="002E1264">
      <w:pPr>
        <w:pStyle w:val="ListParagraph"/>
        <w:numPr>
          <w:ilvl w:val="1"/>
          <w:numId w:val="16"/>
        </w:numPr>
      </w:pPr>
      <w:r>
        <w:t xml:space="preserve">Colloid Management: Anyone wants to speak to why this was low rated?  No response.  </w:t>
      </w:r>
      <w:r w:rsidR="00DB53FE">
        <w:t xml:space="preserve">Is this low because are not using colloids very often. </w:t>
      </w:r>
    </w:p>
    <w:p w:rsidR="000F570B" w:rsidRDefault="008A0F33" w:rsidP="000F570B">
      <w:pPr>
        <w:pStyle w:val="ListParagraph"/>
        <w:numPr>
          <w:ilvl w:val="2"/>
          <w:numId w:val="16"/>
        </w:numPr>
      </w:pPr>
      <w:r>
        <w:t>We do not think that we will find anything in this to make a difference</w:t>
      </w:r>
      <w:r w:rsidR="00DB53FE">
        <w:t xml:space="preserve"> and nobody had any interest on this measure</w:t>
      </w:r>
      <w:r>
        <w:t xml:space="preserve">.  </w:t>
      </w:r>
    </w:p>
    <w:p w:rsidR="008A0F33" w:rsidRDefault="00DB53FE" w:rsidP="000F570B">
      <w:pPr>
        <w:pStyle w:val="ListParagraph"/>
        <w:numPr>
          <w:ilvl w:val="2"/>
          <w:numId w:val="16"/>
        </w:numPr>
      </w:pPr>
      <w:r>
        <w:t xml:space="preserve">Dr. Becker:  </w:t>
      </w:r>
      <w:r w:rsidR="008A0F33">
        <w:t xml:space="preserve">At Wisconsin we use albumin frequently and this will be meaningful to our institution.  This should not be one of the first measures or put a lot of </w:t>
      </w:r>
      <w:r w:rsidR="00762B9F">
        <w:t>effort in developing it. The interest scientifically is low, but it may be more of a way to discourage use and find the abusers.</w:t>
      </w:r>
      <w:r w:rsidR="008A0F33">
        <w:t xml:space="preserve"> </w:t>
      </w:r>
      <w:r w:rsidR="000F570B">
        <w:t xml:space="preserve"> </w:t>
      </w:r>
    </w:p>
    <w:p w:rsidR="00762B9F" w:rsidRDefault="00762B9F" w:rsidP="00DB53FE">
      <w:pPr>
        <w:pStyle w:val="ListParagraph"/>
        <w:numPr>
          <w:ilvl w:val="1"/>
          <w:numId w:val="16"/>
        </w:numPr>
      </w:pPr>
      <w:r>
        <w:t>PONV: We</w:t>
      </w:r>
      <w:r w:rsidR="00DB53FE">
        <w:t xml:space="preserve"> will not do this for Year 1 due to the fact that this is dependent on PACU data and currently, we do not have good PACU data from institutions. </w:t>
      </w:r>
      <w:r>
        <w:t xml:space="preserve">    </w:t>
      </w:r>
    </w:p>
    <w:p w:rsidR="00762B9F" w:rsidRDefault="004D548C" w:rsidP="00762B9F">
      <w:pPr>
        <w:pStyle w:val="ListParagraph"/>
        <w:numPr>
          <w:ilvl w:val="1"/>
          <w:numId w:val="16"/>
        </w:numPr>
      </w:pPr>
      <w:r>
        <w:t xml:space="preserve">Overdose:  Lower end of the survey scores, planning to leave it out for Year 1.  </w:t>
      </w:r>
    </w:p>
    <w:p w:rsidR="004D548C" w:rsidRDefault="004D548C" w:rsidP="00762B9F">
      <w:pPr>
        <w:pStyle w:val="ListParagraph"/>
        <w:numPr>
          <w:ilvl w:val="1"/>
          <w:numId w:val="16"/>
        </w:numPr>
      </w:pPr>
      <w:r>
        <w:t>End Organ Failure: Rated high amongst all of them, but we will leave this out in Year 1 due to feasibility.  We will try to add this in as soon as possible when we know we have the data.</w:t>
      </w:r>
    </w:p>
    <w:p w:rsidR="005A43A9" w:rsidRDefault="004D548C" w:rsidP="005A43A9">
      <w:pPr>
        <w:pStyle w:val="ListParagraph"/>
        <w:numPr>
          <w:ilvl w:val="1"/>
          <w:numId w:val="16"/>
        </w:numPr>
      </w:pPr>
      <w:r>
        <w:t>Pain Management: Relates to PACU scoring and this will be held off for Year 1.</w:t>
      </w:r>
    </w:p>
    <w:p w:rsidR="00DB53FE" w:rsidRDefault="00DB53FE" w:rsidP="005A43A9">
      <w:pPr>
        <w:pStyle w:val="ListParagraph"/>
        <w:numPr>
          <w:ilvl w:val="1"/>
          <w:numId w:val="16"/>
        </w:numPr>
      </w:pPr>
      <w:r>
        <w:t xml:space="preserve"> </w:t>
      </w:r>
      <w:r w:rsidR="00762B9F">
        <w:t xml:space="preserve">When we send out the measures we will be clear with the wording. </w:t>
      </w:r>
    </w:p>
    <w:p w:rsidR="005A43A9" w:rsidRDefault="005A43A9" w:rsidP="005A43A9">
      <w:pPr>
        <w:pStyle w:val="ListParagraph"/>
        <w:ind w:left="1080"/>
      </w:pPr>
    </w:p>
    <w:p w:rsidR="00DB53FE" w:rsidRDefault="00DB53FE" w:rsidP="00DB53FE">
      <w:pPr>
        <w:pStyle w:val="ListParagraph"/>
        <w:numPr>
          <w:ilvl w:val="0"/>
          <w:numId w:val="16"/>
        </w:numPr>
      </w:pPr>
      <w:r>
        <w:t>W</w:t>
      </w:r>
      <w:r w:rsidR="00762B9F">
        <w:t>e have created a forum</w:t>
      </w:r>
      <w:r>
        <w:t xml:space="preserve"> on the ASPIRE website under the Performance Measures tab</w:t>
      </w:r>
      <w:r w:rsidR="00762B9F">
        <w:t xml:space="preserve">.  We can continue </w:t>
      </w:r>
      <w:r>
        <w:t>these debates on the</w:t>
      </w:r>
      <w:r w:rsidR="00762B9F">
        <w:t xml:space="preserve"> forum.  </w:t>
      </w:r>
    </w:p>
    <w:p w:rsidR="00762B9F" w:rsidRDefault="00762B9F" w:rsidP="00DB53FE">
      <w:pPr>
        <w:pStyle w:val="ListParagraph"/>
        <w:numPr>
          <w:ilvl w:val="1"/>
          <w:numId w:val="16"/>
        </w:numPr>
      </w:pPr>
      <w:r>
        <w:t xml:space="preserve">Once people reply to it, </w:t>
      </w:r>
      <w:r w:rsidR="00DB53FE">
        <w:t xml:space="preserve">it pushes it to your e-mail and we </w:t>
      </w:r>
      <w:r>
        <w:t>will roll this out and add everyone</w:t>
      </w:r>
      <w:r w:rsidR="00DB53FE">
        <w:t xml:space="preserve"> in the committee to the forum</w:t>
      </w:r>
      <w:r>
        <w:t xml:space="preserve"> in the next.</w:t>
      </w:r>
    </w:p>
    <w:p w:rsidR="00BD1976" w:rsidRDefault="005A43A9" w:rsidP="00BD1976">
      <w:pPr>
        <w:pStyle w:val="ListParagraph"/>
        <w:numPr>
          <w:ilvl w:val="0"/>
          <w:numId w:val="16"/>
        </w:numPr>
      </w:pPr>
      <w:r>
        <w:t>Final Decisions:  M</w:t>
      </w:r>
      <w:r w:rsidR="00DB53FE">
        <w:t xml:space="preserve">easures we are going to be moving forward with </w:t>
      </w:r>
      <w:r>
        <w:t>for</w:t>
      </w:r>
      <w:r w:rsidR="00AE3C9D">
        <w:t xml:space="preserve"> </w:t>
      </w:r>
      <w:r w:rsidR="00E90F9E">
        <w:t>initially</w:t>
      </w:r>
      <w:r w:rsidR="004B29F1">
        <w:t>:</w:t>
      </w:r>
    </w:p>
    <w:p w:rsidR="00BD1976" w:rsidRDefault="00804010" w:rsidP="00BD1976">
      <w:pPr>
        <w:pStyle w:val="ListParagraph"/>
        <w:numPr>
          <w:ilvl w:val="1"/>
          <w:numId w:val="16"/>
        </w:numPr>
      </w:pPr>
      <w:r>
        <w:t>SCIP</w:t>
      </w:r>
    </w:p>
    <w:p w:rsidR="00804010" w:rsidRDefault="00804010" w:rsidP="00804010">
      <w:pPr>
        <w:pStyle w:val="ListParagraph"/>
        <w:numPr>
          <w:ilvl w:val="2"/>
          <w:numId w:val="16"/>
        </w:numPr>
      </w:pPr>
      <w:r>
        <w:t>Antibiotic</w:t>
      </w:r>
    </w:p>
    <w:p w:rsidR="00804010" w:rsidRDefault="00804010" w:rsidP="00BD1976">
      <w:pPr>
        <w:pStyle w:val="ListParagraph"/>
        <w:numPr>
          <w:ilvl w:val="1"/>
          <w:numId w:val="16"/>
        </w:numPr>
      </w:pPr>
      <w:r>
        <w:t>NMB</w:t>
      </w:r>
    </w:p>
    <w:p w:rsidR="00804010" w:rsidRDefault="00804010" w:rsidP="00804010">
      <w:pPr>
        <w:pStyle w:val="ListParagraph"/>
        <w:numPr>
          <w:ilvl w:val="2"/>
          <w:numId w:val="16"/>
        </w:numPr>
      </w:pPr>
      <w:r>
        <w:t>TOF</w:t>
      </w:r>
    </w:p>
    <w:p w:rsidR="00804010" w:rsidRDefault="00804010" w:rsidP="00804010">
      <w:pPr>
        <w:pStyle w:val="ListParagraph"/>
        <w:numPr>
          <w:ilvl w:val="2"/>
          <w:numId w:val="16"/>
        </w:numPr>
      </w:pPr>
      <w:r>
        <w:t>Neostigmine</w:t>
      </w:r>
    </w:p>
    <w:p w:rsidR="00804010" w:rsidRDefault="00804010" w:rsidP="00BD1976">
      <w:pPr>
        <w:pStyle w:val="ListParagraph"/>
        <w:numPr>
          <w:ilvl w:val="1"/>
          <w:numId w:val="16"/>
        </w:numPr>
      </w:pPr>
      <w:r>
        <w:t>Glucose Management</w:t>
      </w:r>
    </w:p>
    <w:p w:rsidR="00804010" w:rsidRDefault="00804010" w:rsidP="00804010">
      <w:pPr>
        <w:pStyle w:val="ListParagraph"/>
        <w:numPr>
          <w:ilvl w:val="2"/>
          <w:numId w:val="16"/>
        </w:numPr>
      </w:pPr>
      <w:r>
        <w:t xml:space="preserve">Insulin </w:t>
      </w:r>
    </w:p>
    <w:p w:rsidR="00AE3C9D" w:rsidRDefault="00AE3C9D" w:rsidP="00AE3C9D">
      <w:pPr>
        <w:pStyle w:val="ListParagraph"/>
        <w:numPr>
          <w:ilvl w:val="1"/>
          <w:numId w:val="16"/>
        </w:numPr>
      </w:pPr>
      <w:r>
        <w:t xml:space="preserve">End Organ Failure (when PACU data becomes available) </w:t>
      </w:r>
    </w:p>
    <w:p w:rsidR="00B856BC" w:rsidRDefault="00B856BC" w:rsidP="00B856BC">
      <w:pPr>
        <w:pStyle w:val="ListParagraph"/>
        <w:numPr>
          <w:ilvl w:val="0"/>
          <w:numId w:val="16"/>
        </w:numPr>
      </w:pPr>
      <w:r>
        <w:t>Roll call</w:t>
      </w:r>
    </w:p>
    <w:p w:rsidR="00435A57" w:rsidRDefault="00435A57" w:rsidP="00435A57"/>
    <w:p w:rsidR="00C14A6A" w:rsidRDefault="00C14A6A">
      <w:pPr>
        <w:rPr>
          <w:b/>
        </w:rPr>
      </w:pPr>
      <w:r>
        <w:rPr>
          <w:b/>
        </w:rPr>
        <w:br w:type="page"/>
      </w:r>
    </w:p>
    <w:p w:rsidR="00435A57" w:rsidRPr="000D0355" w:rsidRDefault="00435A57" w:rsidP="00435A57">
      <w:pPr>
        <w:rPr>
          <w:b/>
        </w:rPr>
      </w:pPr>
      <w:r w:rsidRPr="000D0355">
        <w:rPr>
          <w:b/>
        </w:rPr>
        <w:t>Attachment A: ASPIRE Survey Results</w:t>
      </w:r>
      <w:r w:rsidR="000D0355">
        <w:rPr>
          <w:b/>
        </w:rPr>
        <w:t xml:space="preserve"> Presentation</w:t>
      </w:r>
    </w:p>
    <w:p w:rsidR="00435A57" w:rsidRDefault="00435A57" w:rsidP="00435A57">
      <w:r>
        <w:rPr>
          <w:noProof/>
        </w:rPr>
        <w:drawing>
          <wp:inline distT="0" distB="0" distL="0" distR="0" wp14:anchorId="1E4134D1" wp14:editId="71B42AAB">
            <wp:extent cx="4985898" cy="3691054"/>
            <wp:effectExtent l="19050" t="19050" r="24765"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C4AEE.tmp"/>
                    <pic:cNvPicPr/>
                  </pic:nvPicPr>
                  <pic:blipFill rotWithShape="1">
                    <a:blip r:embed="rId5">
                      <a:extLst>
                        <a:ext uri="{28A0092B-C50C-407E-A947-70E740481C1C}">
                          <a14:useLocalDpi xmlns:a14="http://schemas.microsoft.com/office/drawing/2010/main" val="0"/>
                        </a:ext>
                      </a:extLst>
                    </a:blip>
                    <a:srcRect l="27618" t="16345" r="11913" b="9957"/>
                    <a:stretch/>
                  </pic:blipFill>
                  <pic:spPr bwMode="auto">
                    <a:xfrm>
                      <a:off x="0" y="0"/>
                      <a:ext cx="4995360" cy="369805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35A57" w:rsidRDefault="00435A57" w:rsidP="00435A57">
      <w:r>
        <w:rPr>
          <w:noProof/>
        </w:rPr>
        <w:drawing>
          <wp:inline distT="0" distB="0" distL="0" distR="0" wp14:anchorId="203D11B0" wp14:editId="4B68BD73">
            <wp:extent cx="5005783" cy="3735658"/>
            <wp:effectExtent l="19050" t="19050" r="23495"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CCAB9.tmp"/>
                    <pic:cNvPicPr/>
                  </pic:nvPicPr>
                  <pic:blipFill rotWithShape="1">
                    <a:blip r:embed="rId6">
                      <a:extLst>
                        <a:ext uri="{28A0092B-C50C-407E-A947-70E740481C1C}">
                          <a14:useLocalDpi xmlns:a14="http://schemas.microsoft.com/office/drawing/2010/main" val="0"/>
                        </a:ext>
                      </a:extLst>
                    </a:blip>
                    <a:srcRect l="27798" t="16047" r="11733" b="9659"/>
                    <a:stretch/>
                  </pic:blipFill>
                  <pic:spPr bwMode="auto">
                    <a:xfrm>
                      <a:off x="0" y="0"/>
                      <a:ext cx="5020770" cy="37468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35A57" w:rsidRDefault="00435A57">
      <w:r>
        <w:br w:type="page"/>
      </w:r>
    </w:p>
    <w:p w:rsidR="00435A57" w:rsidRDefault="00435A57" w:rsidP="00435A57">
      <w:r>
        <w:rPr>
          <w:noProof/>
        </w:rPr>
        <w:drawing>
          <wp:inline distT="0" distB="0" distL="0" distR="0" wp14:anchorId="300FC3A7" wp14:editId="204E30D6">
            <wp:extent cx="5118410" cy="3807599"/>
            <wp:effectExtent l="19050" t="19050" r="25400"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C692A.tmp"/>
                    <pic:cNvPicPr/>
                  </pic:nvPicPr>
                  <pic:blipFill rotWithShape="1">
                    <a:blip r:embed="rId7">
                      <a:extLst>
                        <a:ext uri="{28A0092B-C50C-407E-A947-70E740481C1C}">
                          <a14:useLocalDpi xmlns:a14="http://schemas.microsoft.com/office/drawing/2010/main" val="0"/>
                        </a:ext>
                      </a:extLst>
                    </a:blip>
                    <a:srcRect l="28340" t="16047" r="12455" b="11443"/>
                    <a:stretch/>
                  </pic:blipFill>
                  <pic:spPr bwMode="auto">
                    <a:xfrm>
                      <a:off x="0" y="0"/>
                      <a:ext cx="5136648" cy="38211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35A57" w:rsidRDefault="00435A57" w:rsidP="00435A57">
      <w:r>
        <w:rPr>
          <w:noProof/>
        </w:rPr>
        <w:drawing>
          <wp:inline distT="0" distB="0" distL="0" distR="0" wp14:anchorId="5752DE95" wp14:editId="2BAB17CF">
            <wp:extent cx="5101516" cy="3765545"/>
            <wp:effectExtent l="19050" t="19050" r="23495"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C9163.tmp"/>
                    <pic:cNvPicPr/>
                  </pic:nvPicPr>
                  <pic:blipFill rotWithShape="1">
                    <a:blip r:embed="rId8">
                      <a:extLst>
                        <a:ext uri="{28A0092B-C50C-407E-A947-70E740481C1C}">
                          <a14:useLocalDpi xmlns:a14="http://schemas.microsoft.com/office/drawing/2010/main" val="0"/>
                        </a:ext>
                      </a:extLst>
                    </a:blip>
                    <a:srcRect l="28087" t="16939" r="12659" b="11055"/>
                    <a:stretch/>
                  </pic:blipFill>
                  <pic:spPr bwMode="auto">
                    <a:xfrm>
                      <a:off x="0" y="0"/>
                      <a:ext cx="5152534" cy="38032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35A57" w:rsidRDefault="00435A57">
      <w:r>
        <w:br w:type="page"/>
      </w:r>
    </w:p>
    <w:p w:rsidR="00435A57" w:rsidRDefault="00435A57" w:rsidP="00435A57">
      <w:r>
        <w:rPr>
          <w:noProof/>
        </w:rPr>
        <w:drawing>
          <wp:inline distT="0" distB="0" distL="0" distR="0" wp14:anchorId="49BFE415" wp14:editId="01CF8A3E">
            <wp:extent cx="5052386" cy="3752183"/>
            <wp:effectExtent l="19050" t="19050" r="15240"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CC169.tmp"/>
                    <pic:cNvPicPr/>
                  </pic:nvPicPr>
                  <pic:blipFill rotWithShape="1">
                    <a:blip r:embed="rId9">
                      <a:extLst>
                        <a:ext uri="{28A0092B-C50C-407E-A947-70E740481C1C}">
                          <a14:useLocalDpi xmlns:a14="http://schemas.microsoft.com/office/drawing/2010/main" val="0"/>
                        </a:ext>
                      </a:extLst>
                    </a:blip>
                    <a:srcRect l="28449" t="16641" r="12660" b="11353"/>
                    <a:stretch/>
                  </pic:blipFill>
                  <pic:spPr bwMode="auto">
                    <a:xfrm>
                      <a:off x="0" y="0"/>
                      <a:ext cx="5122060" cy="38039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35A57" w:rsidRDefault="00435A57" w:rsidP="00435A57">
      <w:r>
        <w:rPr>
          <w:noProof/>
        </w:rPr>
        <w:drawing>
          <wp:inline distT="0" distB="0" distL="0" distR="0" wp14:anchorId="2D41B665" wp14:editId="6D2110B6">
            <wp:extent cx="5051503" cy="3781066"/>
            <wp:effectExtent l="19050" t="19050" r="15875"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CDC98.tmp"/>
                    <pic:cNvPicPr/>
                  </pic:nvPicPr>
                  <pic:blipFill rotWithShape="1">
                    <a:blip r:embed="rId10">
                      <a:extLst>
                        <a:ext uri="{28A0092B-C50C-407E-A947-70E740481C1C}">
                          <a14:useLocalDpi xmlns:a14="http://schemas.microsoft.com/office/drawing/2010/main" val="0"/>
                        </a:ext>
                      </a:extLst>
                    </a:blip>
                    <a:srcRect l="27848" t="16642" r="11755" b="8931"/>
                    <a:stretch/>
                  </pic:blipFill>
                  <pic:spPr bwMode="auto">
                    <a:xfrm>
                      <a:off x="0" y="0"/>
                      <a:ext cx="5091944" cy="38113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35A57" w:rsidRDefault="00435A57" w:rsidP="00435A57">
      <w:r>
        <w:br w:type="page"/>
      </w:r>
      <w:r>
        <w:rPr>
          <w:noProof/>
        </w:rPr>
        <w:drawing>
          <wp:inline distT="0" distB="0" distL="0" distR="0" wp14:anchorId="65DBCF5D" wp14:editId="449653BA">
            <wp:extent cx="5140713" cy="3797644"/>
            <wp:effectExtent l="19050" t="19050" r="22225"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CFE0D.tmp"/>
                    <pic:cNvPicPr/>
                  </pic:nvPicPr>
                  <pic:blipFill rotWithShape="1">
                    <a:blip r:embed="rId11">
                      <a:extLst>
                        <a:ext uri="{28A0092B-C50C-407E-A947-70E740481C1C}">
                          <a14:useLocalDpi xmlns:a14="http://schemas.microsoft.com/office/drawing/2010/main" val="0"/>
                        </a:ext>
                      </a:extLst>
                    </a:blip>
                    <a:srcRect l="27848" t="16939" r="11935" b="9824"/>
                    <a:stretch/>
                  </pic:blipFill>
                  <pic:spPr bwMode="auto">
                    <a:xfrm>
                      <a:off x="0" y="0"/>
                      <a:ext cx="5170531" cy="38196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35A57" w:rsidRDefault="00435A57" w:rsidP="00435A57">
      <w:r>
        <w:rPr>
          <w:noProof/>
        </w:rPr>
        <w:drawing>
          <wp:inline distT="0" distB="0" distL="0" distR="0" wp14:anchorId="5A199D7E" wp14:editId="07F4A0B8">
            <wp:extent cx="5140713" cy="3843957"/>
            <wp:effectExtent l="19050" t="19050" r="22225"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C2491.tmp"/>
                    <pic:cNvPicPr/>
                  </pic:nvPicPr>
                  <pic:blipFill rotWithShape="1">
                    <a:blip r:embed="rId12">
                      <a:extLst>
                        <a:ext uri="{28A0092B-C50C-407E-A947-70E740481C1C}">
                          <a14:useLocalDpi xmlns:a14="http://schemas.microsoft.com/office/drawing/2010/main" val="0"/>
                        </a:ext>
                      </a:extLst>
                    </a:blip>
                    <a:srcRect l="27617" t="16345" r="12124" b="9474"/>
                    <a:stretch/>
                  </pic:blipFill>
                  <pic:spPr bwMode="auto">
                    <a:xfrm>
                      <a:off x="0" y="0"/>
                      <a:ext cx="5151758" cy="38522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35A57" w:rsidRDefault="00435A57" w:rsidP="00435A57">
      <w:r>
        <w:rPr>
          <w:noProof/>
        </w:rPr>
        <w:drawing>
          <wp:inline distT="0" distB="0" distL="0" distR="0" wp14:anchorId="4DC44980" wp14:editId="39679AC5">
            <wp:extent cx="5196643" cy="3936380"/>
            <wp:effectExtent l="19050" t="19050" r="23495"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C5005.tmp"/>
                    <pic:cNvPicPr/>
                  </pic:nvPicPr>
                  <pic:blipFill rotWithShape="1">
                    <a:blip r:embed="rId13">
                      <a:extLst>
                        <a:ext uri="{28A0092B-C50C-407E-A947-70E740481C1C}">
                          <a14:useLocalDpi xmlns:a14="http://schemas.microsoft.com/office/drawing/2010/main" val="0"/>
                        </a:ext>
                      </a:extLst>
                    </a:blip>
                    <a:srcRect l="27617" t="16345" r="12094" b="8471"/>
                    <a:stretch/>
                  </pic:blipFill>
                  <pic:spPr bwMode="auto">
                    <a:xfrm>
                      <a:off x="0" y="0"/>
                      <a:ext cx="5229305" cy="396112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ectPr w:rsidR="00435A57" w:rsidSect="006F7E83">
      <w:pgSz w:w="12240" w:h="15840"/>
      <w:pgMar w:top="81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C5EFA"/>
    <w:multiLevelType w:val="hybridMultilevel"/>
    <w:tmpl w:val="F25C6DA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nsid w:val="0CE02CE6"/>
    <w:multiLevelType w:val="hybridMultilevel"/>
    <w:tmpl w:val="DBAAB6E6"/>
    <w:lvl w:ilvl="0" w:tplc="CFF228C8">
      <w:start w:val="415"/>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380D6D"/>
    <w:multiLevelType w:val="hybridMultilevel"/>
    <w:tmpl w:val="A6DCB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6C296A"/>
    <w:multiLevelType w:val="hybridMultilevel"/>
    <w:tmpl w:val="7D28FDD4"/>
    <w:lvl w:ilvl="0" w:tplc="CFF228C8">
      <w:start w:val="415"/>
      <w:numFmt w:val="bullet"/>
      <w:lvlText w:val="-"/>
      <w:lvlJc w:val="left"/>
      <w:pPr>
        <w:ind w:left="1452" w:hanging="360"/>
      </w:pPr>
      <w:rPr>
        <w:rFonts w:ascii="Calibri" w:eastAsiaTheme="minorHAnsi" w:hAnsi="Calibri" w:cstheme="minorBidi" w:hint="default"/>
      </w:rPr>
    </w:lvl>
    <w:lvl w:ilvl="1" w:tplc="04090003">
      <w:start w:val="1"/>
      <w:numFmt w:val="bullet"/>
      <w:lvlText w:val="o"/>
      <w:lvlJc w:val="left"/>
      <w:pPr>
        <w:ind w:left="2172" w:hanging="360"/>
      </w:pPr>
      <w:rPr>
        <w:rFonts w:ascii="Courier New" w:hAnsi="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4">
    <w:nsid w:val="367E3477"/>
    <w:multiLevelType w:val="hybridMultilevel"/>
    <w:tmpl w:val="DA00E0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94B4239"/>
    <w:multiLevelType w:val="hybridMultilevel"/>
    <w:tmpl w:val="81E8061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nsid w:val="3CDF752C"/>
    <w:multiLevelType w:val="hybridMultilevel"/>
    <w:tmpl w:val="F1223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E652FA"/>
    <w:multiLevelType w:val="hybridMultilevel"/>
    <w:tmpl w:val="9E6ACC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F40F7B"/>
    <w:multiLevelType w:val="hybridMultilevel"/>
    <w:tmpl w:val="F0FA3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A73700"/>
    <w:multiLevelType w:val="hybridMultilevel"/>
    <w:tmpl w:val="82A0B4D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5BE7CC9"/>
    <w:multiLevelType w:val="hybridMultilevel"/>
    <w:tmpl w:val="EC089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8E20471"/>
    <w:multiLevelType w:val="hybridMultilevel"/>
    <w:tmpl w:val="2432FF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FFC5AE8"/>
    <w:multiLevelType w:val="hybridMultilevel"/>
    <w:tmpl w:val="6AA23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0975B2"/>
    <w:multiLevelType w:val="hybridMultilevel"/>
    <w:tmpl w:val="0D640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57613CF"/>
    <w:multiLevelType w:val="hybridMultilevel"/>
    <w:tmpl w:val="26143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9EA5835"/>
    <w:multiLevelType w:val="hybridMultilevel"/>
    <w:tmpl w:val="633C9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0"/>
  </w:num>
  <w:num w:numId="4">
    <w:abstractNumId w:val="5"/>
  </w:num>
  <w:num w:numId="5">
    <w:abstractNumId w:val="10"/>
  </w:num>
  <w:num w:numId="6">
    <w:abstractNumId w:val="15"/>
  </w:num>
  <w:num w:numId="7">
    <w:abstractNumId w:val="11"/>
  </w:num>
  <w:num w:numId="8">
    <w:abstractNumId w:val="12"/>
  </w:num>
  <w:num w:numId="9">
    <w:abstractNumId w:val="6"/>
  </w:num>
  <w:num w:numId="10">
    <w:abstractNumId w:val="14"/>
  </w:num>
  <w:num w:numId="11">
    <w:abstractNumId w:val="13"/>
  </w:num>
  <w:num w:numId="12">
    <w:abstractNumId w:val="9"/>
  </w:num>
  <w:num w:numId="13">
    <w:abstractNumId w:val="8"/>
  </w:num>
  <w:num w:numId="14">
    <w:abstractNumId w:val="1"/>
  </w:num>
  <w:num w:numId="15">
    <w:abstractNumId w:val="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5B4"/>
    <w:rsid w:val="0003698B"/>
    <w:rsid w:val="00054A68"/>
    <w:rsid w:val="00084AAA"/>
    <w:rsid w:val="00095185"/>
    <w:rsid w:val="000D0355"/>
    <w:rsid w:val="000E5E4F"/>
    <w:rsid w:val="000F570B"/>
    <w:rsid w:val="00122A85"/>
    <w:rsid w:val="00153D87"/>
    <w:rsid w:val="001648C2"/>
    <w:rsid w:val="00166163"/>
    <w:rsid w:val="001835DB"/>
    <w:rsid w:val="00214642"/>
    <w:rsid w:val="00260B5C"/>
    <w:rsid w:val="00271352"/>
    <w:rsid w:val="00274E5F"/>
    <w:rsid w:val="00296267"/>
    <w:rsid w:val="002B4DC1"/>
    <w:rsid w:val="002E1264"/>
    <w:rsid w:val="002F1713"/>
    <w:rsid w:val="002F535F"/>
    <w:rsid w:val="00390F4C"/>
    <w:rsid w:val="003C69B0"/>
    <w:rsid w:val="00435A57"/>
    <w:rsid w:val="00456908"/>
    <w:rsid w:val="00482B01"/>
    <w:rsid w:val="004B29F1"/>
    <w:rsid w:val="004D548C"/>
    <w:rsid w:val="00505841"/>
    <w:rsid w:val="00547322"/>
    <w:rsid w:val="005617FC"/>
    <w:rsid w:val="00586D89"/>
    <w:rsid w:val="005A43A9"/>
    <w:rsid w:val="005B3296"/>
    <w:rsid w:val="00607ECC"/>
    <w:rsid w:val="006218D2"/>
    <w:rsid w:val="00637451"/>
    <w:rsid w:val="00641EA5"/>
    <w:rsid w:val="006638F1"/>
    <w:rsid w:val="006F7E83"/>
    <w:rsid w:val="00762B9F"/>
    <w:rsid w:val="007748B2"/>
    <w:rsid w:val="007864E9"/>
    <w:rsid w:val="007B4AC4"/>
    <w:rsid w:val="007B6FC4"/>
    <w:rsid w:val="007C2975"/>
    <w:rsid w:val="00804010"/>
    <w:rsid w:val="008A0F33"/>
    <w:rsid w:val="008C40D5"/>
    <w:rsid w:val="00932B72"/>
    <w:rsid w:val="009333BB"/>
    <w:rsid w:val="00946490"/>
    <w:rsid w:val="009930AC"/>
    <w:rsid w:val="009F0A8C"/>
    <w:rsid w:val="00A131C9"/>
    <w:rsid w:val="00A40C0A"/>
    <w:rsid w:val="00A94DA6"/>
    <w:rsid w:val="00AA0A56"/>
    <w:rsid w:val="00AE3C9D"/>
    <w:rsid w:val="00AF679B"/>
    <w:rsid w:val="00B345B4"/>
    <w:rsid w:val="00B856BC"/>
    <w:rsid w:val="00BA42AB"/>
    <w:rsid w:val="00BD1976"/>
    <w:rsid w:val="00BD69CD"/>
    <w:rsid w:val="00C14A6A"/>
    <w:rsid w:val="00C626F0"/>
    <w:rsid w:val="00D12B9E"/>
    <w:rsid w:val="00D47FBC"/>
    <w:rsid w:val="00DB53FE"/>
    <w:rsid w:val="00E32A8B"/>
    <w:rsid w:val="00E541FD"/>
    <w:rsid w:val="00E60753"/>
    <w:rsid w:val="00E7484C"/>
    <w:rsid w:val="00E90F9E"/>
    <w:rsid w:val="00F76FCC"/>
    <w:rsid w:val="00F85CAE"/>
    <w:rsid w:val="00F92C2D"/>
    <w:rsid w:val="00FA5050"/>
    <w:rsid w:val="00FB3C12"/>
    <w:rsid w:val="00FD16B5"/>
    <w:rsid w:val="00FD1A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CD6F12"/>
  <w15:docId w15:val="{036FD637-BFA7-4A06-851B-8D9E5F69C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054A6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4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69B0"/>
    <w:pPr>
      <w:ind w:left="720"/>
      <w:contextualSpacing/>
    </w:pPr>
  </w:style>
  <w:style w:type="character" w:customStyle="1" w:styleId="Heading2Char">
    <w:name w:val="Heading 2 Char"/>
    <w:basedOn w:val="DefaultParagraphFont"/>
    <w:link w:val="Heading2"/>
    <w:uiPriority w:val="9"/>
    <w:rsid w:val="00054A68"/>
    <w:rPr>
      <w:rFonts w:asciiTheme="majorHAnsi" w:eastAsiaTheme="majorEastAsia" w:hAnsiTheme="majorHAnsi" w:cstheme="majorBidi"/>
      <w:color w:val="365F91" w:themeColor="accent1" w:themeShade="BF"/>
      <w:sz w:val="26"/>
      <w:szCs w:val="26"/>
    </w:rPr>
  </w:style>
  <w:style w:type="paragraph" w:styleId="Title">
    <w:name w:val="Title"/>
    <w:basedOn w:val="Normal"/>
    <w:next w:val="Normal"/>
    <w:link w:val="TitleChar"/>
    <w:uiPriority w:val="10"/>
    <w:qFormat/>
    <w:rsid w:val="00054A6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54A6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6F7E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E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3306780">
      <w:bodyDiv w:val="1"/>
      <w:marLeft w:val="0"/>
      <w:marRight w:val="0"/>
      <w:marTop w:val="0"/>
      <w:marBottom w:val="0"/>
      <w:divBdr>
        <w:top w:val="none" w:sz="0" w:space="0" w:color="auto"/>
        <w:left w:val="none" w:sz="0" w:space="0" w:color="auto"/>
        <w:bottom w:val="none" w:sz="0" w:space="0" w:color="auto"/>
        <w:right w:val="none" w:sz="0" w:space="0" w:color="auto"/>
      </w:divBdr>
    </w:div>
    <w:div w:id="15095589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image" Target="media/image9.tmp"/><Relationship Id="rId3" Type="http://schemas.openxmlformats.org/officeDocument/2006/relationships/settings" Target="settings.xml"/><Relationship Id="rId7" Type="http://schemas.openxmlformats.org/officeDocument/2006/relationships/image" Target="media/image3.tmp"/><Relationship Id="rId12" Type="http://schemas.openxmlformats.org/officeDocument/2006/relationships/image" Target="media/image8.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7.tmp"/><Relationship Id="rId5" Type="http://schemas.openxmlformats.org/officeDocument/2006/relationships/image" Target="media/image1.tmp"/><Relationship Id="rId15" Type="http://schemas.openxmlformats.org/officeDocument/2006/relationships/theme" Target="theme/theme1.xml"/><Relationship Id="rId10" Type="http://schemas.openxmlformats.org/officeDocument/2006/relationships/image" Target="media/image6.tmp"/><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1425</Words>
  <Characters>8129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Michigan Hospital and Health Systems</Company>
  <LinksUpToDate>false</LinksUpToDate>
  <CharactersWithSpaces>9535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Lacca, Victoria</dc:creator>
  <cp:lastModifiedBy>Shah, Nirav</cp:lastModifiedBy>
  <cp:revision>2</cp:revision>
  <dcterms:created xsi:type="dcterms:W3CDTF">2014-11-03T14:00:00Z</dcterms:created>
  <dcterms:modified xsi:type="dcterms:W3CDTF">2014-11-03T14:00:00Z</dcterms:modified>
</cp:coreProperties>
</file>